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60" w:line="240" w:lineRule="auto"/>
        <w:rPr>
          <w:rFonts w:ascii="Neuton" w:cs="Neuton" w:eastAsia="Neuton" w:hAnsi="Neuton"/>
          <w:color w:val="3b66bc"/>
          <w:sz w:val="60"/>
          <w:szCs w:val="60"/>
        </w:rPr>
      </w:pPr>
      <w:bookmarkStart w:colFirst="0" w:colLast="0" w:name="_heading=h.5c7jtpvqjuly" w:id="0"/>
      <w:bookmarkEnd w:id="0"/>
      <w:r w:rsidDel="00000000" w:rsidR="00000000" w:rsidRPr="00000000">
        <w:rPr>
          <w:rFonts w:ascii="Neuton" w:cs="Neuton" w:eastAsia="Neuton" w:hAnsi="Neuton"/>
          <w:color w:val="3b66bc"/>
          <w:sz w:val="60"/>
          <w:szCs w:val="60"/>
          <w:rtl w:val="0"/>
        </w:rPr>
        <w:t xml:space="preserve">Research Internship Application Form</w:t>
      </w:r>
    </w:p>
    <w:p w:rsidR="00000000" w:rsidDel="00000000" w:rsidP="00000000" w:rsidRDefault="00000000" w:rsidRPr="00000000" w14:paraId="00000002">
      <w:pPr>
        <w:spacing w:before="60" w:line="240" w:lineRule="auto"/>
        <w:rPr>
          <w:rFonts w:ascii="Neuton" w:cs="Neuton" w:eastAsia="Neuton" w:hAnsi="Neuton"/>
          <w:color w:val="3b66bc"/>
          <w:sz w:val="30"/>
          <w:szCs w:val="30"/>
          <w:shd w:fill="d0e0e3" w:val="clear"/>
        </w:rPr>
      </w:pPr>
      <w:r w:rsidDel="00000000" w:rsidR="00000000" w:rsidRPr="00000000">
        <w:rPr>
          <w:rFonts w:ascii="Neuton" w:cs="Neuton" w:eastAsia="Neuton" w:hAnsi="Neuton"/>
          <w:color w:val="3b66bc"/>
          <w:sz w:val="30"/>
          <w:szCs w:val="30"/>
          <w:shd w:fill="d0e0e3" w:val="clear"/>
          <w:rtl w:val="0"/>
        </w:rPr>
        <w:t xml:space="preserve">*Please complete and attach this form to our recruitment portal i</w:t>
      </w:r>
      <w:r w:rsidDel="00000000" w:rsidR="00000000" w:rsidRPr="00000000">
        <w:rPr>
          <w:rFonts w:ascii="Neuton" w:cs="Neuton" w:eastAsia="Neuton" w:hAnsi="Neuton"/>
          <w:color w:val="3b66bc"/>
          <w:sz w:val="30"/>
          <w:szCs w:val="30"/>
          <w:shd w:fill="d0e0e3" w:val="clear"/>
          <w:rtl w:val="0"/>
        </w:rPr>
        <w:t xml:space="preserve">n the section that states 'Upload CV' </w:t>
      </w:r>
      <w:r w:rsidDel="00000000" w:rsidR="00000000" w:rsidRPr="00000000">
        <w:rPr>
          <w:rFonts w:ascii="Neuton" w:cs="Neuton" w:eastAsia="Neuton" w:hAnsi="Neuton"/>
          <w:color w:val="3b66bc"/>
          <w:sz w:val="30"/>
          <w:szCs w:val="30"/>
          <w:shd w:fill="d0e0e3" w:val="clear"/>
          <w:rtl w:val="0"/>
        </w:rPr>
        <w:t xml:space="preserve">to ensure your application is considered. Please do not submit a CV*</w:t>
      </w:r>
    </w:p>
    <w:p w:rsidR="00000000" w:rsidDel="00000000" w:rsidP="00000000" w:rsidRDefault="00000000" w:rsidRPr="00000000" w14:paraId="00000003">
      <w:pPr>
        <w:rPr>
          <w:rFonts w:ascii="Barlow" w:cs="Barlow" w:eastAsia="Barlow" w:hAnsi="Barlow"/>
        </w:rPr>
      </w:pPr>
      <w:r w:rsidDel="00000000" w:rsidR="00000000" w:rsidRPr="00000000">
        <w:rPr>
          <w:rtl w:val="0"/>
        </w:rPr>
      </w:r>
    </w:p>
    <w:tbl>
      <w:tblPr>
        <w:tblStyle w:val="Table1"/>
        <w:tblW w:w="928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85"/>
        <w:tblGridChange w:id="0">
          <w:tblGrid>
            <w:gridCol w:w="9285"/>
          </w:tblGrid>
        </w:tblGridChange>
      </w:tblGrid>
      <w:tr>
        <w:trPr>
          <w:cantSplit w:val="0"/>
          <w:tblHeader w:val="0"/>
        </w:trPr>
        <w:tc>
          <w:tcPr>
            <w:shd w:fill="3b66bc" w:val="clear"/>
            <w:tcMar>
              <w:top w:w="100.0" w:type="dxa"/>
              <w:left w:w="100.0" w:type="dxa"/>
              <w:bottom w:w="100.0" w:type="dxa"/>
              <w:right w:w="100.0" w:type="dxa"/>
            </w:tcMar>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rPr>
                <w:rFonts w:ascii="Barlow" w:cs="Barlow" w:eastAsia="Barlow" w:hAnsi="Barlow"/>
                <w:color w:val="ffffff"/>
              </w:rPr>
            </w:pPr>
            <w:r w:rsidDel="00000000" w:rsidR="00000000" w:rsidRPr="00000000">
              <w:rPr>
                <w:rFonts w:ascii="Barlow" w:cs="Barlow" w:eastAsia="Barlow" w:hAnsi="Barlow"/>
                <w:color w:val="ffffff"/>
                <w:rtl w:val="0"/>
              </w:rPr>
              <w:t xml:space="preserve">Where did you hear about this role?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006">
      <w:pPr>
        <w:rPr>
          <w:rFonts w:ascii="Barlow" w:cs="Barlow" w:eastAsia="Barlow" w:hAnsi="Barlow"/>
        </w:rPr>
      </w:pPr>
      <w:r w:rsidDel="00000000" w:rsidR="00000000" w:rsidRPr="00000000">
        <w:rPr>
          <w:rtl w:val="0"/>
        </w:rPr>
      </w:r>
    </w:p>
    <w:tbl>
      <w:tblPr>
        <w:tblStyle w:val="Table2"/>
        <w:tblW w:w="93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5"/>
        <w:tblGridChange w:id="0">
          <w:tblGrid>
            <w:gridCol w:w="9345"/>
          </w:tblGrid>
        </w:tblGridChange>
      </w:tblGrid>
      <w:tr>
        <w:trPr>
          <w:cantSplit w:val="0"/>
          <w:trHeight w:val="713" w:hRule="atLeast"/>
          <w:tblHeader w:val="0"/>
        </w:trPr>
        <w:tc>
          <w:tcPr>
            <w:shd w:fill="3b66bc" w:val="clear"/>
            <w:tcMar>
              <w:top w:w="100.0" w:type="dxa"/>
              <w:left w:w="100.0" w:type="dxa"/>
              <w:bottom w:w="100.0" w:type="dxa"/>
              <w:right w:w="100.0" w:type="dxa"/>
            </w:tcMar>
          </w:tcPr>
          <w:p w:rsidR="00000000" w:rsidDel="00000000" w:rsidP="00000000" w:rsidRDefault="00000000" w:rsidRPr="00000000" w14:paraId="00000007">
            <w:pPr>
              <w:spacing w:line="240" w:lineRule="auto"/>
              <w:ind w:left="0" w:firstLine="0"/>
              <w:rPr>
                <w:rFonts w:ascii="Barlow" w:cs="Barlow" w:eastAsia="Barlow" w:hAnsi="Barlow"/>
                <w:color w:val="ffffff"/>
              </w:rPr>
            </w:pPr>
            <w:r w:rsidDel="00000000" w:rsidR="00000000" w:rsidRPr="00000000">
              <w:rPr>
                <w:rFonts w:ascii="Barlow" w:cs="Barlow" w:eastAsia="Barlow" w:hAnsi="Barlow"/>
                <w:color w:val="ffffff"/>
                <w:rtl w:val="0"/>
              </w:rPr>
              <w:t xml:space="preserve">Which university are you currently studying at?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8">
            <w:pPr>
              <w:widowControl w:val="0"/>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009">
      <w:pPr>
        <w:rPr>
          <w:rFonts w:ascii="Barlow" w:cs="Barlow" w:eastAsia="Barlow" w:hAnsi="Barlow"/>
        </w:rPr>
      </w:pPr>
      <w:r w:rsidDel="00000000" w:rsidR="00000000" w:rsidRPr="00000000">
        <w:rPr>
          <w:rtl w:val="0"/>
        </w:rPr>
      </w:r>
    </w:p>
    <w:tbl>
      <w:tblPr>
        <w:tblStyle w:val="Table3"/>
        <w:tblW w:w="93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rPr>
          <w:cantSplit w:val="0"/>
          <w:tblHeader w:val="0"/>
        </w:trPr>
        <w:tc>
          <w:tcPr>
            <w:shd w:fill="3b66bc" w:val="clear"/>
            <w:tcMar>
              <w:top w:w="100.0" w:type="dxa"/>
              <w:left w:w="100.0" w:type="dxa"/>
              <w:bottom w:w="100.0" w:type="dxa"/>
              <w:right w:w="100.0" w:type="dxa"/>
            </w:tcMar>
          </w:tcPr>
          <w:p w:rsidR="00000000" w:rsidDel="00000000" w:rsidP="00000000" w:rsidRDefault="00000000" w:rsidRPr="00000000" w14:paraId="0000000A">
            <w:pPr>
              <w:ind w:left="0" w:firstLine="0"/>
              <w:rPr>
                <w:rFonts w:ascii="Barlow" w:cs="Barlow" w:eastAsia="Barlow" w:hAnsi="Barlow"/>
                <w:color w:val="ffffff"/>
              </w:rPr>
            </w:pPr>
            <w:r w:rsidDel="00000000" w:rsidR="00000000" w:rsidRPr="00000000">
              <w:rPr>
                <w:rFonts w:ascii="Barlow" w:cs="Barlow" w:eastAsia="Barlow" w:hAnsi="Barlow"/>
                <w:color w:val="ffffff"/>
                <w:rtl w:val="0"/>
              </w:rPr>
              <w:t xml:space="preserve">What is the name of the course you are studying, and what is the year of your study?</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B">
            <w:pPr>
              <w:widowControl w:val="0"/>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00C">
      <w:pPr>
        <w:spacing w:line="240" w:lineRule="auto"/>
        <w:rPr>
          <w:rFonts w:ascii="Barlow" w:cs="Barlow" w:eastAsia="Barlow" w:hAnsi="Barlow"/>
        </w:rPr>
      </w:pPr>
      <w:r w:rsidDel="00000000" w:rsidR="00000000" w:rsidRPr="00000000">
        <w:rPr>
          <w:rtl w:val="0"/>
        </w:rPr>
      </w:r>
    </w:p>
    <w:tbl>
      <w:tblPr>
        <w:tblStyle w:val="Table4"/>
        <w:tblW w:w="93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5"/>
        <w:tblGridChange w:id="0">
          <w:tblGrid>
            <w:gridCol w:w="9345"/>
          </w:tblGrid>
        </w:tblGridChange>
      </w:tblGrid>
      <w:tr>
        <w:trPr>
          <w:cantSplit w:val="0"/>
          <w:tblHeader w:val="0"/>
        </w:trPr>
        <w:tc>
          <w:tcPr>
            <w:shd w:fill="3b66bc" w:val="clear"/>
            <w:tcMar>
              <w:top w:w="100.0" w:type="dxa"/>
              <w:left w:w="100.0" w:type="dxa"/>
              <w:bottom w:w="100.0" w:type="dxa"/>
              <w:right w:w="100.0" w:type="dxa"/>
            </w:tcMar>
          </w:tcPr>
          <w:p w:rsidR="00000000" w:rsidDel="00000000" w:rsidP="00000000" w:rsidRDefault="00000000" w:rsidRPr="00000000" w14:paraId="0000000D">
            <w:pPr>
              <w:ind w:left="0" w:firstLine="0"/>
              <w:rPr>
                <w:rFonts w:ascii="Barlow" w:cs="Barlow" w:eastAsia="Barlow" w:hAnsi="Barlow"/>
                <w:color w:val="ffffff"/>
              </w:rPr>
            </w:pPr>
            <w:r w:rsidDel="00000000" w:rsidR="00000000" w:rsidRPr="00000000">
              <w:rPr>
                <w:rFonts w:ascii="Barlow" w:cs="Barlow" w:eastAsia="Barlow" w:hAnsi="Barlow"/>
                <w:color w:val="ffffff"/>
                <w:rtl w:val="0"/>
              </w:rPr>
              <w:t xml:space="preserve">Have you ever completed an internship or had other work experience? Please give brief details including the organisation and dates.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012">
      <w:pPr>
        <w:rPr>
          <w:rFonts w:ascii="Barlow" w:cs="Barlow" w:eastAsia="Barlow" w:hAnsi="Barlow"/>
        </w:rPr>
      </w:pPr>
      <w:r w:rsidDel="00000000" w:rsidR="00000000" w:rsidRPr="00000000">
        <w:rPr>
          <w:rtl w:val="0"/>
        </w:rPr>
      </w:r>
    </w:p>
    <w:p w:rsidR="00000000" w:rsidDel="00000000" w:rsidP="00000000" w:rsidRDefault="00000000" w:rsidRPr="00000000" w14:paraId="00000013">
      <w:pPr>
        <w:spacing w:line="240" w:lineRule="auto"/>
        <w:rPr>
          <w:rFonts w:ascii="Barlow" w:cs="Barlow" w:eastAsia="Barlow" w:hAnsi="Barlow"/>
        </w:rPr>
      </w:pPr>
      <w:r w:rsidDel="00000000" w:rsidR="00000000" w:rsidRPr="00000000">
        <w:rPr>
          <w:rtl w:val="0"/>
        </w:rPr>
      </w:r>
    </w:p>
    <w:tbl>
      <w:tblPr>
        <w:tblStyle w:val="Table5"/>
        <w:tblW w:w="93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5"/>
        <w:tblGridChange w:id="0">
          <w:tblGrid>
            <w:gridCol w:w="9345"/>
          </w:tblGrid>
        </w:tblGridChange>
      </w:tblGrid>
      <w:tr>
        <w:trPr>
          <w:cantSplit w:val="0"/>
          <w:tblHeader w:val="0"/>
        </w:trPr>
        <w:tc>
          <w:tcPr>
            <w:shd w:fill="3b66bc" w:val="clear"/>
            <w:tcMar>
              <w:top w:w="100.0" w:type="dxa"/>
              <w:left w:w="100.0" w:type="dxa"/>
              <w:bottom w:w="100.0" w:type="dxa"/>
              <w:right w:w="100.0" w:type="dxa"/>
            </w:tcMar>
          </w:tcPr>
          <w:p w:rsidR="00000000" w:rsidDel="00000000" w:rsidP="00000000" w:rsidRDefault="00000000" w:rsidRPr="00000000" w14:paraId="00000014">
            <w:pPr>
              <w:ind w:left="0" w:firstLine="0"/>
              <w:rPr>
                <w:rFonts w:ascii="Barlow" w:cs="Barlow" w:eastAsia="Barlow" w:hAnsi="Barlow"/>
                <w:color w:val="ffffff"/>
              </w:rPr>
            </w:pPr>
            <w:r w:rsidDel="00000000" w:rsidR="00000000" w:rsidRPr="00000000">
              <w:rPr>
                <w:rFonts w:ascii="Barlow" w:cs="Barlow" w:eastAsia="Barlow" w:hAnsi="Barlow"/>
                <w:color w:val="ffffff"/>
                <w:rtl w:val="0"/>
              </w:rPr>
              <w:t xml:space="preserve">Please spend 10 minutes looking at a research report, blog, or project on our website from the list provided below (at the end of the form).</w:t>
            </w:r>
          </w:p>
          <w:p w:rsidR="00000000" w:rsidDel="00000000" w:rsidP="00000000" w:rsidRDefault="00000000" w:rsidRPr="00000000" w14:paraId="00000015">
            <w:pPr>
              <w:ind w:left="0" w:firstLine="0"/>
              <w:rPr>
                <w:rFonts w:ascii="Barlow" w:cs="Barlow" w:eastAsia="Barlow" w:hAnsi="Barlow"/>
                <w:color w:val="ffffff"/>
              </w:rPr>
            </w:pPr>
            <w:r w:rsidDel="00000000" w:rsidR="00000000" w:rsidRPr="00000000">
              <w:rPr>
                <w:rFonts w:ascii="Barlow" w:cs="Barlow" w:eastAsia="Barlow" w:hAnsi="Barlow"/>
                <w:color w:val="ffffff"/>
                <w:rtl w:val="0"/>
              </w:rPr>
              <w:t xml:space="preserve">Tell us one thing you found interesting and one question it raised for you. (Max 250 words):</w:t>
            </w:r>
          </w:p>
          <w:p w:rsidR="00000000" w:rsidDel="00000000" w:rsidP="00000000" w:rsidRDefault="00000000" w:rsidRPr="00000000" w14:paraId="00000016">
            <w:pPr>
              <w:ind w:left="0" w:firstLine="0"/>
              <w:rPr>
                <w:rFonts w:ascii="Barlow" w:cs="Barlow" w:eastAsia="Barlow" w:hAnsi="Barlow"/>
                <w:color w:val="ffffff"/>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18">
            <w:pPr>
              <w:widowControl w:val="0"/>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19">
            <w:pPr>
              <w:widowControl w:val="0"/>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1A">
            <w:pPr>
              <w:widowControl w:val="0"/>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1B">
            <w:pPr>
              <w:widowControl w:val="0"/>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01C">
      <w:pPr>
        <w:spacing w:line="240" w:lineRule="auto"/>
        <w:rPr>
          <w:rFonts w:ascii="Barlow" w:cs="Barlow" w:eastAsia="Barlow" w:hAnsi="Barlow"/>
        </w:rPr>
      </w:pPr>
      <w:r w:rsidDel="00000000" w:rsidR="00000000" w:rsidRPr="00000000">
        <w:rPr>
          <w:rtl w:val="0"/>
        </w:rPr>
      </w:r>
    </w:p>
    <w:tbl>
      <w:tblPr>
        <w:tblStyle w:val="Table6"/>
        <w:tblW w:w="93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5"/>
        <w:tblGridChange w:id="0">
          <w:tblGrid>
            <w:gridCol w:w="9345"/>
          </w:tblGrid>
        </w:tblGridChange>
      </w:tblGrid>
      <w:tr>
        <w:trPr>
          <w:cantSplit w:val="0"/>
          <w:tblHeader w:val="0"/>
        </w:trPr>
        <w:tc>
          <w:tcPr>
            <w:shd w:fill="3b66bc" w:val="clear"/>
            <w:tcMar>
              <w:top w:w="100.0" w:type="dxa"/>
              <w:left w:w="100.0" w:type="dxa"/>
              <w:bottom w:w="100.0" w:type="dxa"/>
              <w:right w:w="100.0" w:type="dxa"/>
            </w:tcMar>
          </w:tcPr>
          <w:p w:rsidR="00000000" w:rsidDel="00000000" w:rsidP="00000000" w:rsidRDefault="00000000" w:rsidRPr="00000000" w14:paraId="0000001D">
            <w:pPr>
              <w:spacing w:after="240" w:before="240" w:line="240" w:lineRule="auto"/>
              <w:ind w:left="0" w:right="600" w:firstLine="0"/>
              <w:rPr>
                <w:rFonts w:ascii="Barlow" w:cs="Barlow" w:eastAsia="Barlow" w:hAnsi="Barlow"/>
                <w:color w:val="ffffff"/>
              </w:rPr>
            </w:pPr>
            <w:r w:rsidDel="00000000" w:rsidR="00000000" w:rsidRPr="00000000">
              <w:rPr>
                <w:rFonts w:ascii="Barlow" w:cs="Barlow" w:eastAsia="Barlow" w:hAnsi="Barlow"/>
                <w:color w:val="ffffff"/>
                <w:rtl w:val="0"/>
              </w:rPr>
              <w:t xml:space="preserve">Tell us about something you are proud of achieving (in education, work, volunteering, or personal life). What challenges or barriers did you face, and what did you do to overcome them? (Max 250 words)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1F">
            <w:pPr>
              <w:widowControl w:val="0"/>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20">
            <w:pPr>
              <w:widowControl w:val="0"/>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21">
            <w:pPr>
              <w:widowControl w:val="0"/>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22">
            <w:pPr>
              <w:widowControl w:val="0"/>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023">
      <w:pPr>
        <w:rPr>
          <w:rFonts w:ascii="Barlow" w:cs="Barlow" w:eastAsia="Barlow" w:hAnsi="Barlow"/>
        </w:rPr>
      </w:pPr>
      <w:r w:rsidDel="00000000" w:rsidR="00000000" w:rsidRPr="00000000">
        <w:rPr>
          <w:rtl w:val="0"/>
        </w:rPr>
      </w:r>
    </w:p>
    <w:p w:rsidR="00000000" w:rsidDel="00000000" w:rsidP="00000000" w:rsidRDefault="00000000" w:rsidRPr="00000000" w14:paraId="00000024">
      <w:pPr>
        <w:spacing w:line="240" w:lineRule="auto"/>
        <w:rPr>
          <w:rFonts w:ascii="Barlow" w:cs="Barlow" w:eastAsia="Barlow" w:hAnsi="Barlow"/>
        </w:rPr>
      </w:pPr>
      <w:r w:rsidDel="00000000" w:rsidR="00000000" w:rsidRPr="00000000">
        <w:rPr>
          <w:rtl w:val="0"/>
        </w:rPr>
      </w:r>
    </w:p>
    <w:sdt>
      <w:sdtPr>
        <w:lock w:val="contentLocked"/>
        <w:id w:val="-896208019"/>
        <w:tag w:val="goog_rdk_0"/>
      </w:sdtPr>
      <w:sdtContent>
        <w:tbl>
          <w:tblPr>
            <w:tblStyle w:val="Table7"/>
            <w:tblW w:w="93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5"/>
            <w:tblGridChange w:id="0">
              <w:tblGrid>
                <w:gridCol w:w="9345"/>
              </w:tblGrid>
            </w:tblGridChange>
          </w:tblGrid>
          <w:tr>
            <w:trPr>
              <w:cantSplit w:val="0"/>
              <w:tblHeader w:val="0"/>
            </w:trPr>
            <w:tc>
              <w:tcPr>
                <w:shd w:fill="3b66bc" w:val="clear"/>
                <w:tcMar>
                  <w:top w:w="100.0" w:type="dxa"/>
                  <w:left w:w="100.0" w:type="dxa"/>
                  <w:bottom w:w="100.0" w:type="dxa"/>
                  <w:right w:w="100.0" w:type="dxa"/>
                </w:tcMar>
              </w:tcPr>
              <w:p w:rsidR="00000000" w:rsidDel="00000000" w:rsidP="00000000" w:rsidRDefault="00000000" w:rsidRPr="00000000" w14:paraId="00000025">
                <w:pPr>
                  <w:ind w:left="0" w:firstLine="0"/>
                  <w:rPr>
                    <w:rFonts w:ascii="Barlow" w:cs="Barlow" w:eastAsia="Barlow" w:hAnsi="Barlow"/>
                    <w:color w:val="ffffff"/>
                  </w:rPr>
                </w:pPr>
                <w:r w:rsidDel="00000000" w:rsidR="00000000" w:rsidRPr="00000000">
                  <w:rPr>
                    <w:rFonts w:ascii="Barlow" w:cs="Barlow" w:eastAsia="Barlow" w:hAnsi="Barlow"/>
                    <w:color w:val="ffffff"/>
                    <w:rtl w:val="0"/>
                  </w:rPr>
                  <w:t xml:space="preserve">Most of the work of TASO is concerned with addressing inequality or disadvantage. Please tell us why these matter to you, including describing your relevant work or study and anything you would like to share about your lived experience e.g. any care experience or experience of family support services  (Max 250 words)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27">
                <w:pPr>
                  <w:widowControl w:val="0"/>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28">
                <w:pPr>
                  <w:widowControl w:val="0"/>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29">
                <w:pPr>
                  <w:widowControl w:val="0"/>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2A">
                <w:pPr>
                  <w:widowControl w:val="0"/>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2B">
                <w:pPr>
                  <w:widowControl w:val="0"/>
                  <w:spacing w:line="240" w:lineRule="auto"/>
                  <w:rPr>
                    <w:rFonts w:ascii="Barlow" w:cs="Barlow" w:eastAsia="Barlow" w:hAnsi="Barlow"/>
                  </w:rPr>
                </w:pPr>
                <w:r w:rsidDel="00000000" w:rsidR="00000000" w:rsidRPr="00000000">
                  <w:rPr>
                    <w:rtl w:val="0"/>
                  </w:rPr>
                </w:r>
              </w:p>
            </w:tc>
          </w:tr>
        </w:tbl>
      </w:sdtContent>
    </w:sdt>
    <w:p w:rsidR="00000000" w:rsidDel="00000000" w:rsidP="00000000" w:rsidRDefault="00000000" w:rsidRPr="00000000" w14:paraId="0000002C">
      <w:pPr>
        <w:rPr>
          <w:rFonts w:ascii="Barlow" w:cs="Barlow" w:eastAsia="Barlow" w:hAnsi="Barlow"/>
          <w:color w:val="ffffff"/>
        </w:rPr>
      </w:pPr>
      <w:r w:rsidDel="00000000" w:rsidR="00000000" w:rsidRPr="00000000">
        <w:rPr>
          <w:rtl w:val="0"/>
        </w:rPr>
      </w:r>
    </w:p>
    <w:p w:rsidR="00000000" w:rsidDel="00000000" w:rsidP="00000000" w:rsidRDefault="00000000" w:rsidRPr="00000000" w14:paraId="0000002D">
      <w:pPr>
        <w:spacing w:line="276" w:lineRule="auto"/>
        <w:rPr>
          <w:rFonts w:ascii="Barlow" w:cs="Barlow" w:eastAsia="Barlow" w:hAnsi="Barlow"/>
          <w:b w:val="1"/>
          <w:bCs w:val="1"/>
          <w:sz w:val="18"/>
          <w:szCs w:val="18"/>
        </w:rPr>
      </w:pPr>
      <w:r w:rsidDel="00000000" w:rsidR="00000000" w:rsidRPr="00000000">
        <w:rPr>
          <w:rFonts w:ascii="Barlow" w:cs="Barlow" w:eastAsia="Barlow" w:hAnsi="Barlow"/>
          <w:b w:val="1"/>
          <w:bCs w:val="1"/>
          <w:sz w:val="18"/>
          <w:szCs w:val="18"/>
          <w:rtl w:val="0"/>
        </w:rPr>
        <w:t xml:space="preserve">Projects reports</w:t>
      </w:r>
    </w:p>
    <w:p w:rsidR="00000000" w:rsidDel="00000000" w:rsidP="00000000" w:rsidRDefault="00000000" w:rsidRPr="00000000" w14:paraId="0000002E">
      <w:pPr>
        <w:spacing w:line="276" w:lineRule="auto"/>
        <w:rPr>
          <w:rFonts w:ascii="Barlow" w:cs="Barlow" w:eastAsia="Barlow" w:hAnsi="Barlow"/>
          <w:sz w:val="18"/>
          <w:szCs w:val="18"/>
        </w:rPr>
      </w:pPr>
      <w:r w:rsidDel="00000000" w:rsidR="00000000" w:rsidRPr="00000000">
        <w:rPr>
          <w:rtl w:val="0"/>
        </w:rPr>
      </w:r>
    </w:p>
    <w:p w:rsidR="00000000" w:rsidDel="00000000" w:rsidP="00000000" w:rsidRDefault="00000000" w:rsidRPr="00000000" w14:paraId="0000002F">
      <w:pPr>
        <w:widowControl w:val="0"/>
        <w:spacing w:line="276" w:lineRule="auto"/>
        <w:ind w:left="720" w:firstLine="0"/>
        <w:rPr>
          <w:rFonts w:ascii="Barlow" w:cs="Barlow" w:eastAsia="Barlow" w:hAnsi="Barlow"/>
          <w:sz w:val="18"/>
          <w:szCs w:val="18"/>
        </w:rPr>
      </w:pPr>
      <w:hyperlink r:id="rId7">
        <w:r w:rsidDel="00000000" w:rsidR="00000000" w:rsidRPr="00000000">
          <w:rPr>
            <w:rFonts w:ascii="Barlow" w:cs="Barlow" w:eastAsia="Barlow" w:hAnsi="Barlow"/>
            <w:sz w:val="18"/>
            <w:szCs w:val="18"/>
            <w:u w:val="single"/>
            <w:rtl w:val="0"/>
          </w:rPr>
          <w:t xml:space="preserve">Randomised controlled trials to evaluate wellbeing interventions prompted by analytics</w:t>
        </w:r>
      </w:hyperlink>
      <w:r w:rsidDel="00000000" w:rsidR="00000000" w:rsidRPr="00000000">
        <w:rPr>
          <w:rtl w:val="0"/>
        </w:rPr>
      </w:r>
    </w:p>
    <w:p w:rsidR="00000000" w:rsidDel="00000000" w:rsidP="00000000" w:rsidRDefault="00000000" w:rsidRPr="00000000" w14:paraId="00000030">
      <w:pPr>
        <w:widowControl w:val="0"/>
        <w:spacing w:line="276" w:lineRule="auto"/>
        <w:ind w:left="720" w:firstLine="0"/>
        <w:rPr>
          <w:rFonts w:ascii="Barlow" w:cs="Barlow" w:eastAsia="Barlow" w:hAnsi="Barlow"/>
          <w:sz w:val="18"/>
          <w:szCs w:val="18"/>
        </w:rPr>
      </w:pPr>
      <w:hyperlink r:id="rId8">
        <w:r w:rsidDel="00000000" w:rsidR="00000000" w:rsidRPr="00000000">
          <w:rPr>
            <w:rFonts w:ascii="Barlow" w:cs="Barlow" w:eastAsia="Barlow" w:hAnsi="Barlow"/>
            <w:sz w:val="18"/>
            <w:szCs w:val="18"/>
            <w:u w:val="single"/>
            <w:rtl w:val="0"/>
          </w:rPr>
          <w:t xml:space="preserve">Evaluation of mental health and wellbeing interventions with small cohorts</w:t>
        </w:r>
      </w:hyperlink>
      <w:r w:rsidDel="00000000" w:rsidR="00000000" w:rsidRPr="00000000">
        <w:rPr>
          <w:rtl w:val="0"/>
        </w:rPr>
      </w:r>
    </w:p>
    <w:p w:rsidR="00000000" w:rsidDel="00000000" w:rsidP="00000000" w:rsidRDefault="00000000" w:rsidRPr="00000000" w14:paraId="00000031">
      <w:pPr>
        <w:widowControl w:val="0"/>
        <w:spacing w:line="276" w:lineRule="auto"/>
        <w:ind w:left="720" w:firstLine="0"/>
        <w:rPr>
          <w:rFonts w:ascii="Barlow" w:cs="Barlow" w:eastAsia="Barlow" w:hAnsi="Barlow"/>
          <w:sz w:val="18"/>
          <w:szCs w:val="18"/>
        </w:rPr>
      </w:pPr>
      <w:hyperlink r:id="rId9">
        <w:r w:rsidDel="00000000" w:rsidR="00000000" w:rsidRPr="00000000">
          <w:rPr>
            <w:rFonts w:ascii="Barlow" w:cs="Barlow" w:eastAsia="Barlow" w:hAnsi="Barlow"/>
            <w:sz w:val="18"/>
            <w:szCs w:val="18"/>
            <w:u w:val="single"/>
            <w:rtl w:val="0"/>
          </w:rPr>
          <w:t xml:space="preserve">Multi-intervention outreach and mentoring (MIOM)</w:t>
        </w:r>
      </w:hyperlink>
      <w:r w:rsidDel="00000000" w:rsidR="00000000" w:rsidRPr="00000000">
        <w:rPr>
          <w:rtl w:val="0"/>
        </w:rPr>
      </w:r>
    </w:p>
    <w:p w:rsidR="00000000" w:rsidDel="00000000" w:rsidP="00000000" w:rsidRDefault="00000000" w:rsidRPr="00000000" w14:paraId="00000032">
      <w:pPr>
        <w:widowControl w:val="0"/>
        <w:spacing w:line="276" w:lineRule="auto"/>
        <w:ind w:left="720" w:firstLine="0"/>
        <w:rPr>
          <w:rFonts w:ascii="Barlow" w:cs="Barlow" w:eastAsia="Barlow" w:hAnsi="Barlow"/>
          <w:sz w:val="18"/>
          <w:szCs w:val="18"/>
        </w:rPr>
      </w:pPr>
      <w:hyperlink r:id="rId10">
        <w:r w:rsidDel="00000000" w:rsidR="00000000" w:rsidRPr="00000000">
          <w:rPr>
            <w:rFonts w:ascii="Barlow" w:cs="Barlow" w:eastAsia="Barlow" w:hAnsi="Barlow"/>
            <w:sz w:val="18"/>
            <w:szCs w:val="18"/>
            <w:u w:val="single"/>
            <w:rtl w:val="0"/>
          </w:rPr>
          <w:t xml:space="preserve">Summer school evaluation</w:t>
        </w:r>
      </w:hyperlink>
      <w:r w:rsidDel="00000000" w:rsidR="00000000" w:rsidRPr="00000000">
        <w:rPr>
          <w:rtl w:val="0"/>
        </w:rPr>
      </w:r>
    </w:p>
    <w:p w:rsidR="00000000" w:rsidDel="00000000" w:rsidP="00000000" w:rsidRDefault="00000000" w:rsidRPr="00000000" w14:paraId="00000033">
      <w:pPr>
        <w:widowControl w:val="0"/>
        <w:spacing w:line="276" w:lineRule="auto"/>
        <w:ind w:left="720" w:firstLine="0"/>
        <w:rPr>
          <w:rFonts w:ascii="Barlow" w:cs="Barlow" w:eastAsia="Barlow" w:hAnsi="Barlow"/>
          <w:sz w:val="18"/>
          <w:szCs w:val="18"/>
        </w:rPr>
      </w:pPr>
      <w:hyperlink r:id="rId11">
        <w:r w:rsidDel="00000000" w:rsidR="00000000" w:rsidRPr="00000000">
          <w:rPr>
            <w:rFonts w:ascii="Barlow" w:cs="Barlow" w:eastAsia="Barlow" w:hAnsi="Barlow"/>
            <w:sz w:val="18"/>
            <w:szCs w:val="18"/>
            <w:u w:val="single"/>
            <w:rtl w:val="0"/>
          </w:rPr>
          <w:t xml:space="preserve">Education pathways: Equality gaps in earnings and employment</w:t>
        </w:r>
      </w:hyperlink>
      <w:r w:rsidDel="00000000" w:rsidR="00000000" w:rsidRPr="00000000">
        <w:rPr>
          <w:rtl w:val="0"/>
        </w:rPr>
      </w:r>
    </w:p>
    <w:p w:rsidR="00000000" w:rsidDel="00000000" w:rsidP="00000000" w:rsidRDefault="00000000" w:rsidRPr="00000000" w14:paraId="00000034">
      <w:pPr>
        <w:widowControl w:val="0"/>
        <w:spacing w:line="276" w:lineRule="auto"/>
        <w:ind w:left="720" w:firstLine="0"/>
        <w:rPr>
          <w:rFonts w:ascii="Barlow" w:cs="Barlow" w:eastAsia="Barlow" w:hAnsi="Barlow"/>
          <w:sz w:val="18"/>
          <w:szCs w:val="18"/>
        </w:rPr>
      </w:pPr>
      <w:hyperlink r:id="rId12">
        <w:r w:rsidDel="00000000" w:rsidR="00000000" w:rsidRPr="00000000">
          <w:rPr>
            <w:rFonts w:ascii="Barlow" w:cs="Barlow" w:eastAsia="Barlow" w:hAnsi="Barlow"/>
            <w:sz w:val="18"/>
            <w:szCs w:val="18"/>
            <w:u w:val="single"/>
            <w:rtl w:val="0"/>
          </w:rPr>
          <w:t xml:space="preserve">Supporting disabled students: Mapping reasonable adjustments and transition support</w:t>
        </w:r>
      </w:hyperlink>
      <w:r w:rsidDel="00000000" w:rsidR="00000000" w:rsidRPr="00000000">
        <w:rPr>
          <w:rtl w:val="0"/>
        </w:rPr>
      </w:r>
    </w:p>
    <w:p w:rsidR="00000000" w:rsidDel="00000000" w:rsidP="00000000" w:rsidRDefault="00000000" w:rsidRPr="00000000" w14:paraId="00000035">
      <w:pPr>
        <w:widowControl w:val="0"/>
        <w:spacing w:line="276" w:lineRule="auto"/>
        <w:ind w:left="720" w:firstLine="0"/>
        <w:rPr>
          <w:rFonts w:ascii="Barlow" w:cs="Barlow" w:eastAsia="Barlow" w:hAnsi="Barlow"/>
          <w:sz w:val="18"/>
          <w:szCs w:val="18"/>
        </w:rPr>
      </w:pPr>
      <w:hyperlink r:id="rId13">
        <w:r w:rsidDel="00000000" w:rsidR="00000000" w:rsidRPr="00000000">
          <w:rPr>
            <w:rFonts w:ascii="Barlow" w:cs="Barlow" w:eastAsia="Barlow" w:hAnsi="Barlow"/>
            <w:sz w:val="18"/>
            <w:szCs w:val="18"/>
            <w:u w:val="single"/>
            <w:rtl w:val="0"/>
          </w:rPr>
          <w:t xml:space="preserve">Approaches to addressing the ethnicity degree awarding gap</w:t>
        </w:r>
      </w:hyperlink>
      <w:r w:rsidDel="00000000" w:rsidR="00000000" w:rsidRPr="00000000">
        <w:rPr>
          <w:rtl w:val="0"/>
        </w:rPr>
      </w:r>
    </w:p>
    <w:p w:rsidR="00000000" w:rsidDel="00000000" w:rsidP="00000000" w:rsidRDefault="00000000" w:rsidRPr="00000000" w14:paraId="00000036">
      <w:pPr>
        <w:widowControl w:val="0"/>
        <w:spacing w:line="276" w:lineRule="auto"/>
        <w:ind w:left="720" w:firstLine="0"/>
        <w:rPr>
          <w:rFonts w:ascii="Barlow" w:cs="Barlow" w:eastAsia="Barlow" w:hAnsi="Barlow"/>
          <w:sz w:val="18"/>
          <w:szCs w:val="18"/>
        </w:rPr>
      </w:pPr>
      <w:hyperlink r:id="rId14">
        <w:r w:rsidDel="00000000" w:rsidR="00000000" w:rsidRPr="00000000">
          <w:rPr>
            <w:rFonts w:ascii="Barlow" w:cs="Barlow" w:eastAsia="Barlow" w:hAnsi="Barlow"/>
            <w:sz w:val="18"/>
            <w:szCs w:val="18"/>
            <w:u w:val="single"/>
            <w:rtl w:val="0"/>
          </w:rPr>
          <w:t xml:space="preserve">The impact of curriculum reform on the ethnicity degree awarding gap</w:t>
        </w:r>
      </w:hyperlink>
      <w:r w:rsidDel="00000000" w:rsidR="00000000" w:rsidRPr="00000000">
        <w:rPr>
          <w:rtl w:val="0"/>
        </w:rPr>
      </w:r>
    </w:p>
    <w:p w:rsidR="00000000" w:rsidDel="00000000" w:rsidP="00000000" w:rsidRDefault="00000000" w:rsidRPr="00000000" w14:paraId="00000037">
      <w:pPr>
        <w:widowControl w:val="0"/>
        <w:spacing w:line="276" w:lineRule="auto"/>
        <w:rPr>
          <w:rFonts w:ascii="Barlow" w:cs="Barlow" w:eastAsia="Barlow" w:hAnsi="Barlow"/>
          <w:sz w:val="18"/>
          <w:szCs w:val="18"/>
        </w:rPr>
      </w:pPr>
      <w:r w:rsidDel="00000000" w:rsidR="00000000" w:rsidRPr="00000000">
        <w:rPr>
          <w:rtl w:val="0"/>
        </w:rPr>
      </w:r>
    </w:p>
    <w:p w:rsidR="00000000" w:rsidDel="00000000" w:rsidP="00000000" w:rsidRDefault="00000000" w:rsidRPr="00000000" w14:paraId="00000038">
      <w:pPr>
        <w:widowControl w:val="0"/>
        <w:spacing w:line="276" w:lineRule="auto"/>
        <w:rPr>
          <w:rFonts w:ascii="Barlow" w:cs="Barlow" w:eastAsia="Barlow" w:hAnsi="Barlow"/>
          <w:b w:val="1"/>
          <w:bCs w:val="1"/>
          <w:sz w:val="18"/>
          <w:szCs w:val="18"/>
        </w:rPr>
      </w:pPr>
      <w:r w:rsidDel="00000000" w:rsidR="00000000" w:rsidRPr="00000000">
        <w:rPr>
          <w:rFonts w:ascii="Barlow" w:cs="Barlow" w:eastAsia="Barlow" w:hAnsi="Barlow"/>
          <w:b w:val="1"/>
          <w:bCs w:val="1"/>
          <w:sz w:val="18"/>
          <w:szCs w:val="18"/>
          <w:rtl w:val="0"/>
        </w:rPr>
        <w:t xml:space="preserve">Blogs</w:t>
      </w:r>
    </w:p>
    <w:p w:rsidR="00000000" w:rsidDel="00000000" w:rsidP="00000000" w:rsidRDefault="00000000" w:rsidRPr="00000000" w14:paraId="00000039">
      <w:pPr>
        <w:widowControl w:val="0"/>
        <w:spacing w:line="276" w:lineRule="auto"/>
        <w:ind w:left="720" w:firstLine="0"/>
        <w:rPr>
          <w:rFonts w:ascii="Barlow" w:cs="Barlow" w:eastAsia="Barlow" w:hAnsi="Barlow"/>
          <w:sz w:val="18"/>
          <w:szCs w:val="18"/>
        </w:rPr>
      </w:pPr>
      <w:hyperlink r:id="rId15">
        <w:r w:rsidDel="00000000" w:rsidR="00000000" w:rsidRPr="00000000">
          <w:rPr>
            <w:rFonts w:ascii="Barlow" w:cs="Barlow" w:eastAsia="Barlow" w:hAnsi="Barlow"/>
            <w:sz w:val="18"/>
            <w:szCs w:val="18"/>
            <w:u w:val="single"/>
            <w:rtl w:val="0"/>
          </w:rPr>
          <w:t xml:space="preserve">Care-experienced students</w:t>
        </w:r>
      </w:hyperlink>
      <w:r w:rsidDel="00000000" w:rsidR="00000000" w:rsidRPr="00000000">
        <w:rPr>
          <w:rtl w:val="0"/>
        </w:rPr>
      </w:r>
    </w:p>
    <w:p w:rsidR="00000000" w:rsidDel="00000000" w:rsidP="00000000" w:rsidRDefault="00000000" w:rsidRPr="00000000" w14:paraId="0000003A">
      <w:pPr>
        <w:widowControl w:val="0"/>
        <w:spacing w:line="276" w:lineRule="auto"/>
        <w:ind w:left="720" w:firstLine="0"/>
        <w:rPr>
          <w:rFonts w:ascii="Barlow" w:cs="Barlow" w:eastAsia="Barlow" w:hAnsi="Barlow"/>
          <w:sz w:val="18"/>
          <w:szCs w:val="18"/>
        </w:rPr>
      </w:pPr>
      <w:hyperlink r:id="rId16">
        <w:r w:rsidDel="00000000" w:rsidR="00000000" w:rsidRPr="00000000">
          <w:rPr>
            <w:rFonts w:ascii="Barlow" w:cs="Barlow" w:eastAsia="Barlow" w:hAnsi="Barlow"/>
            <w:sz w:val="18"/>
            <w:szCs w:val="18"/>
            <w:u w:val="single"/>
            <w:rtl w:val="0"/>
          </w:rPr>
          <w:t xml:space="preserve">Disabled students</w:t>
        </w:r>
      </w:hyperlink>
      <w:r w:rsidDel="00000000" w:rsidR="00000000" w:rsidRPr="00000000">
        <w:rPr>
          <w:rtl w:val="0"/>
        </w:rPr>
      </w:r>
    </w:p>
    <w:p w:rsidR="00000000" w:rsidDel="00000000" w:rsidP="00000000" w:rsidRDefault="00000000" w:rsidRPr="00000000" w14:paraId="0000003B">
      <w:pPr>
        <w:widowControl w:val="0"/>
        <w:spacing w:line="276" w:lineRule="auto"/>
        <w:ind w:left="720" w:firstLine="0"/>
        <w:rPr>
          <w:rFonts w:ascii="Barlow" w:cs="Barlow" w:eastAsia="Barlow" w:hAnsi="Barlow"/>
          <w:sz w:val="18"/>
          <w:szCs w:val="18"/>
        </w:rPr>
      </w:pPr>
      <w:hyperlink r:id="rId17">
        <w:r w:rsidDel="00000000" w:rsidR="00000000" w:rsidRPr="00000000">
          <w:rPr>
            <w:rFonts w:ascii="Barlow" w:cs="Barlow" w:eastAsia="Barlow" w:hAnsi="Barlow"/>
            <w:sz w:val="18"/>
            <w:szCs w:val="18"/>
            <w:u w:val="single"/>
            <w:rtl w:val="0"/>
          </w:rPr>
          <w:t xml:space="preserve">Low-income backgrounds</w:t>
        </w:r>
      </w:hyperlink>
      <w:r w:rsidDel="00000000" w:rsidR="00000000" w:rsidRPr="00000000">
        <w:rPr>
          <w:rtl w:val="0"/>
        </w:rPr>
      </w:r>
    </w:p>
    <w:p w:rsidR="00000000" w:rsidDel="00000000" w:rsidP="00000000" w:rsidRDefault="00000000" w:rsidRPr="00000000" w14:paraId="0000003C">
      <w:pPr>
        <w:widowControl w:val="0"/>
        <w:spacing w:line="276" w:lineRule="auto"/>
        <w:ind w:left="720" w:firstLine="0"/>
        <w:rPr>
          <w:rFonts w:ascii="Barlow" w:cs="Barlow" w:eastAsia="Barlow" w:hAnsi="Barlow"/>
          <w:sz w:val="18"/>
          <w:szCs w:val="18"/>
        </w:rPr>
      </w:pPr>
      <w:hyperlink r:id="rId18">
        <w:r w:rsidDel="00000000" w:rsidR="00000000" w:rsidRPr="00000000">
          <w:rPr>
            <w:rFonts w:ascii="Barlow" w:cs="Barlow" w:eastAsia="Barlow" w:hAnsi="Barlow"/>
            <w:sz w:val="18"/>
            <w:szCs w:val="18"/>
            <w:u w:val="single"/>
            <w:rtl w:val="0"/>
          </w:rPr>
          <w:t xml:space="preserve">Mentoring</w:t>
        </w:r>
      </w:hyperlink>
      <w:r w:rsidDel="00000000" w:rsidR="00000000" w:rsidRPr="00000000">
        <w:rPr>
          <w:rtl w:val="0"/>
        </w:rPr>
      </w:r>
    </w:p>
    <w:p w:rsidR="00000000" w:rsidDel="00000000" w:rsidP="00000000" w:rsidRDefault="00000000" w:rsidRPr="00000000" w14:paraId="0000003D">
      <w:pPr>
        <w:widowControl w:val="0"/>
        <w:spacing w:line="276" w:lineRule="auto"/>
        <w:ind w:left="720" w:firstLine="0"/>
        <w:rPr>
          <w:rFonts w:ascii="Barlow" w:cs="Barlow" w:eastAsia="Barlow" w:hAnsi="Barlow"/>
          <w:sz w:val="18"/>
          <w:szCs w:val="18"/>
        </w:rPr>
      </w:pPr>
      <w:hyperlink r:id="rId19">
        <w:r w:rsidDel="00000000" w:rsidR="00000000" w:rsidRPr="00000000">
          <w:rPr>
            <w:rFonts w:ascii="Barlow" w:cs="Barlow" w:eastAsia="Barlow" w:hAnsi="Barlow"/>
            <w:sz w:val="18"/>
            <w:szCs w:val="18"/>
            <w:u w:val="single"/>
            <w:rtl w:val="0"/>
          </w:rPr>
          <w:t xml:space="preserve">Race and ethnicity</w:t>
        </w:r>
      </w:hyperlink>
      <w:r w:rsidDel="00000000" w:rsidR="00000000" w:rsidRPr="00000000">
        <w:rPr>
          <w:rtl w:val="0"/>
        </w:rPr>
      </w:r>
    </w:p>
    <w:p w:rsidR="00000000" w:rsidDel="00000000" w:rsidP="00000000" w:rsidRDefault="00000000" w:rsidRPr="00000000" w14:paraId="0000003E">
      <w:pPr>
        <w:rPr>
          <w:rFonts w:ascii="Barlow" w:cs="Barlow" w:eastAsia="Barlow" w:hAnsi="Barlow"/>
        </w:rPr>
      </w:pPr>
      <w:r w:rsidDel="00000000" w:rsidR="00000000" w:rsidRPr="00000000">
        <w:rPr>
          <w:rtl w:val="0"/>
        </w:rPr>
      </w:r>
    </w:p>
    <w:p w:rsidR="00000000" w:rsidDel="00000000" w:rsidP="00000000" w:rsidRDefault="00000000" w:rsidRPr="00000000" w14:paraId="0000003F">
      <w:pPr>
        <w:rPr>
          <w:rFonts w:ascii="Barlow" w:cs="Barlow" w:eastAsia="Barlow" w:hAnsi="Barlow"/>
        </w:rPr>
      </w:pPr>
      <w:r w:rsidDel="00000000" w:rsidR="00000000" w:rsidRPr="00000000">
        <w:rPr>
          <w:rtl w:val="0"/>
        </w:rPr>
      </w:r>
    </w:p>
    <w:p w:rsidR="00000000" w:rsidDel="00000000" w:rsidP="00000000" w:rsidRDefault="00000000" w:rsidRPr="00000000" w14:paraId="00000040">
      <w:pPr>
        <w:rPr>
          <w:rFonts w:ascii="Barlow" w:cs="Barlow" w:eastAsia="Barlow" w:hAnsi="Barlow"/>
        </w:rPr>
      </w:pPr>
      <w:r w:rsidDel="00000000" w:rsidR="00000000" w:rsidRPr="00000000">
        <w:rPr>
          <w:rtl w:val="0"/>
        </w:rPr>
      </w:r>
    </w:p>
    <w:p w:rsidR="00000000" w:rsidDel="00000000" w:rsidP="00000000" w:rsidRDefault="00000000" w:rsidRPr="00000000" w14:paraId="00000041">
      <w:pPr>
        <w:rPr>
          <w:rFonts w:ascii="Barlow" w:cs="Barlow" w:eastAsia="Barlow" w:hAnsi="Barlow"/>
        </w:rPr>
      </w:pPr>
      <w:r w:rsidDel="00000000" w:rsidR="00000000" w:rsidRPr="00000000">
        <w:rPr>
          <w:rtl w:val="0"/>
        </w:rPr>
      </w:r>
    </w:p>
    <w:p w:rsidR="00000000" w:rsidDel="00000000" w:rsidP="00000000" w:rsidRDefault="00000000" w:rsidRPr="00000000" w14:paraId="00000042">
      <w:pPr>
        <w:rPr>
          <w:rFonts w:ascii="Barlow" w:cs="Barlow" w:eastAsia="Barlow" w:hAnsi="Barlow"/>
        </w:rPr>
      </w:pPr>
      <w:r w:rsidDel="00000000" w:rsidR="00000000" w:rsidRPr="00000000">
        <w:rPr>
          <w:rtl w:val="0"/>
        </w:rPr>
      </w:r>
    </w:p>
    <w:p w:rsidR="00000000" w:rsidDel="00000000" w:rsidP="00000000" w:rsidRDefault="00000000" w:rsidRPr="00000000" w14:paraId="00000043">
      <w:pPr>
        <w:rPr>
          <w:rFonts w:ascii="Barlow" w:cs="Barlow" w:eastAsia="Barlow" w:hAnsi="Barlow"/>
        </w:rPr>
      </w:pPr>
      <w:r w:rsidDel="00000000" w:rsidR="00000000" w:rsidRPr="00000000">
        <w:rPr>
          <w:rtl w:val="0"/>
        </w:rPr>
      </w:r>
    </w:p>
    <w:sectPr>
      <w:headerReference r:id="rId2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euton">
    <w:embedRegular w:fontKey="{00000000-0000-0000-0000-000000000000}" r:id="rId1" w:subsetted="0"/>
    <w:embedBold w:fontKey="{00000000-0000-0000-0000-000000000000}" r:id="rId2" w:subsetted="0"/>
    <w:embedItalic w:fontKey="{00000000-0000-0000-0000-000000000000}" r:id="rId3" w:subsetted="0"/>
  </w:font>
  <w:font w:name="Barlow">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b w:val="1"/>
        <w:bCs w:val="1"/>
        <w:color w:val="3b66bc"/>
        <w:sz w:val="60"/>
        <w:szCs w:val="6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-676267</wp:posOffset>
          </wp:positionH>
          <wp:positionV relativeFrom="paragraph">
            <wp:posOffset>-342889</wp:posOffset>
          </wp:positionV>
          <wp:extent cx="2262188" cy="680159"/>
          <wp:effectExtent b="0" l="0" r="0" t="0"/>
          <wp:wrapSquare wrapText="bothSides" distB="114300" distT="11430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62188" cy="68015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top w:w="100.0" w:type="dxa"/>
        <w:left w:w="100.0" w:type="dxa"/>
        <w:bottom w:w="100.0" w:type="dxa"/>
        <w:right w:w="100.0" w:type="dxa"/>
      </w:tblCellMar>
    </w:tblPr>
  </w:style>
  <w:style w:type="table" w:styleId="afb" w:customStyle="1">
    <w:basedOn w:val="TableNormal"/>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top w:w="100.0" w:type="dxa"/>
        <w:left w:w="100.0" w:type="dxa"/>
        <w:bottom w:w="100.0" w:type="dxa"/>
        <w:right w:w="100.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top w:w="100.0" w:type="dxa"/>
        <w:left w:w="100.0" w:type="dxa"/>
        <w:bottom w:w="100.0" w:type="dxa"/>
        <w:right w:w="100.0" w:type="dxa"/>
      </w:tblCellMar>
    </w:tblPr>
  </w:style>
  <w:style w:type="table" w:styleId="aff" w:customStyle="1">
    <w:basedOn w:val="TableNormal"/>
    <w:tblPr>
      <w:tblStyleRowBandSize w:val="1"/>
      <w:tblStyleColBandSize w:val="1"/>
      <w:tblCellMar>
        <w:top w:w="100.0" w:type="dxa"/>
        <w:left w:w="100.0" w:type="dxa"/>
        <w:bottom w:w="100.0" w:type="dxa"/>
        <w:right w:w="100.0" w:type="dxa"/>
      </w:tblCellMar>
    </w:tblPr>
  </w:style>
  <w:style w:type="table" w:styleId="aff0" w:customStyle="1">
    <w:basedOn w:val="TableNormal"/>
    <w:tblPr>
      <w:tblStyleRowBandSize w:val="1"/>
      <w:tblStyleColBandSize w:val="1"/>
      <w:tblCellMar>
        <w:top w:w="100.0" w:type="dxa"/>
        <w:left w:w="100.0" w:type="dxa"/>
        <w:bottom w:w="100.0" w:type="dxa"/>
        <w:right w:w="100.0" w:type="dxa"/>
      </w:tblCellMar>
    </w:tblPr>
  </w:style>
  <w:style w:type="table" w:styleId="aff1" w:customStyle="1">
    <w:basedOn w:val="TableNormal"/>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Pr>
  </w:style>
  <w:style w:type="table" w:styleId="aff3" w:customStyle="1">
    <w:basedOn w:val="TableNormal"/>
    <w:tblPr>
      <w:tblStyleRowBandSize w:val="1"/>
      <w:tblStyleColBandSize w:val="1"/>
    </w:tblPr>
  </w:style>
  <w:style w:type="table" w:styleId="aff4" w:customStyle="1">
    <w:basedOn w:val="TableNormal"/>
    <w:tblPr>
      <w:tblStyleRowBandSize w:val="1"/>
      <w:tblStyleColBandSize w:val="1"/>
    </w:tblPr>
  </w:style>
  <w:style w:type="table" w:styleId="aff5" w:customStyle="1">
    <w:basedOn w:val="TableNormal"/>
    <w:tblPr>
      <w:tblStyleRowBandSize w:val="1"/>
      <w:tblStyleColBandSize w:val="1"/>
    </w:tblPr>
  </w:style>
  <w:style w:type="table" w:styleId="aff6"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taso.org.uk/libraryitem/report-education-pathways-equality-gaps-in-earnings-and-employment/" TargetMode="External"/><Relationship Id="rId10" Type="http://schemas.openxmlformats.org/officeDocument/2006/relationships/hyperlink" Target="https://taso.org.uk/libraryitem/report-schools-in-for-the-summer-interim-findings-on-the-impact-of-summer-schools/" TargetMode="External"/><Relationship Id="rId13" Type="http://schemas.openxmlformats.org/officeDocument/2006/relationships/hyperlink" Target="https://taso.org.uk/libraryitem/project-approaches-to-addressing-the-ethnicity-degree-awarding-gap/" TargetMode="External"/><Relationship Id="rId12" Type="http://schemas.openxmlformats.org/officeDocument/2006/relationships/hyperlink" Target="https://taso.org.uk/libraryitem/report-supporting-disabled-students-mapping-reasonable-adjustments-and-transition-suppor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aso.org.uk/libraryitem/report-understanding-online-mentoring-delivered-as-part-of-multi-intervention-outreach-miom-programmes/" TargetMode="External"/><Relationship Id="rId15" Type="http://schemas.openxmlformats.org/officeDocument/2006/relationships/hyperlink" Target="https://taso.org.uk/news-and-blog/latest-news-and-blog-posts/?filter-s=&amp;filter-news-type=0&amp;filter-topic=2034" TargetMode="External"/><Relationship Id="rId14" Type="http://schemas.openxmlformats.org/officeDocument/2006/relationships/hyperlink" Target="https://taso.org.uk/libraryitem/report-the-impact-of-curriculum-reform-on-the-ethnicity-degree-awarding-gap/" TargetMode="External"/><Relationship Id="rId17" Type="http://schemas.openxmlformats.org/officeDocument/2006/relationships/hyperlink" Target="https://taso.org.uk/news-and-blog/latest-news-and-blog-posts/?filter-s=&amp;filter-news-type=149&amp;filter-topic=1737" TargetMode="External"/><Relationship Id="rId16" Type="http://schemas.openxmlformats.org/officeDocument/2006/relationships/hyperlink" Target="https://taso.org.uk/news-and-blog/latest-news-and-blog-posts/?filter-s=&amp;filter-news-type=149&amp;filter-topic=234" TargetMode="External"/><Relationship Id="rId5" Type="http://schemas.openxmlformats.org/officeDocument/2006/relationships/styles" Target="styles.xml"/><Relationship Id="rId19" Type="http://schemas.openxmlformats.org/officeDocument/2006/relationships/hyperlink" Target="https://taso.org.uk/news-and-blog/latest-news-and-blog-posts/?filter-s=&amp;filter-news-type=149&amp;filter-topic=1736" TargetMode="External"/><Relationship Id="rId6" Type="http://schemas.openxmlformats.org/officeDocument/2006/relationships/customXml" Target="../customXML/item1.xml"/><Relationship Id="rId18" Type="http://schemas.openxmlformats.org/officeDocument/2006/relationships/hyperlink" Target="https://taso.org.uk/news-and-blog/latest-news-and-blog-posts/?filter-s=&amp;filter-news-type=149&amp;filter-topic=232" TargetMode="External"/><Relationship Id="rId7" Type="http://schemas.openxmlformats.org/officeDocument/2006/relationships/hyperlink" Target="https://taso.org.uk/libraryitem/report-improving-student-wellbeing-using-analytics/" TargetMode="External"/><Relationship Id="rId8" Type="http://schemas.openxmlformats.org/officeDocument/2006/relationships/hyperlink" Target="https://taso.org.uk/libraryitem/report-evaluating-wellbeing-interventions-with-small-cohor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euton-regular.ttf"/><Relationship Id="rId2" Type="http://schemas.openxmlformats.org/officeDocument/2006/relationships/font" Target="fonts/Neuton-bold.ttf"/><Relationship Id="rId3" Type="http://schemas.openxmlformats.org/officeDocument/2006/relationships/font" Target="fonts/Neuton-italic.ttf"/><Relationship Id="rId4" Type="http://schemas.openxmlformats.org/officeDocument/2006/relationships/font" Target="fonts/Barlow-regular.ttf"/><Relationship Id="rId5" Type="http://schemas.openxmlformats.org/officeDocument/2006/relationships/font" Target="fonts/Barlow-bold.ttf"/><Relationship Id="rId6" Type="http://schemas.openxmlformats.org/officeDocument/2006/relationships/font" Target="fonts/Barlow-italic.ttf"/><Relationship Id="rId7" Type="http://schemas.openxmlformats.org/officeDocument/2006/relationships/font" Target="fonts/Barl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vqwSjX9FHnvXddboMN7Gi44ddA==">CgMxLjAaHwoBMBIaChgICVIUChJ0YWJsZS5oMDVldmc3MGxmMncyDmguNWM3anRwdnFqdWx5OAByITF0bmI5UmphUmluOTZoX3hBSzVGaW41ZXZhRXFMX2ZSdQ==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2026-02-03T14:34:00Z</dcterms:created>
  <dc:creator>Chris Knell</dc:creator>
</cp:coreProperties>
</file>