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3b66bc"/>
          <w:sz w:val="40"/>
          <w:szCs w:val="40"/>
        </w:rPr>
      </w:pPr>
      <w:bookmarkStart w:colFirst="0" w:colLast="0" w:name="_heading=h.gjdgxs" w:id="0"/>
      <w:bookmarkEnd w:id="0"/>
      <w:r w:rsidDel="00000000" w:rsidR="00000000" w:rsidRPr="00000000">
        <w:rPr>
          <w:b w:val="1"/>
          <w:color w:val="3b66bc"/>
          <w:sz w:val="40"/>
          <w:szCs w:val="40"/>
          <w:rtl w:val="0"/>
        </w:rPr>
        <w:t xml:space="preserve">What works to support student Mental Health in Higher Education (HE): Invitation to Tender (ITT)</w:t>
      </w:r>
    </w:p>
    <w:p w:rsidR="00000000" w:rsidDel="00000000" w:rsidP="00000000" w:rsidRDefault="00000000" w:rsidRPr="00000000" w14:paraId="00000002">
      <w:pPr>
        <w:rPr>
          <w:color w:val="000000"/>
          <w:sz w:val="24"/>
          <w:szCs w:val="24"/>
        </w:rPr>
      </w:pPr>
      <w:r w:rsidDel="00000000" w:rsidR="00000000" w:rsidRPr="00000000">
        <w:rPr>
          <w:sz w:val="24"/>
          <w:szCs w:val="24"/>
          <w:rtl w:val="0"/>
        </w:rPr>
        <w:t xml:space="preserve">September 2021 </w:t>
      </w:r>
      <w:r w:rsidDel="00000000" w:rsidR="00000000" w:rsidRPr="00000000">
        <w:rPr>
          <w:rtl w:val="0"/>
        </w:rPr>
      </w:r>
    </w:p>
    <w:p w:rsidR="00000000" w:rsidDel="00000000" w:rsidP="00000000" w:rsidRDefault="00000000" w:rsidRPr="00000000" w14:paraId="00000003">
      <w:pPr>
        <w:rPr>
          <w:color w:val="000000"/>
        </w:rPr>
      </w:pPr>
      <w:r w:rsidDel="00000000" w:rsidR="00000000" w:rsidRPr="00000000">
        <w:rPr>
          <w:rtl w:val="0"/>
        </w:rPr>
      </w:r>
    </w:p>
    <w:p w:rsidR="00000000" w:rsidDel="00000000" w:rsidP="00000000" w:rsidRDefault="00000000" w:rsidRPr="00000000" w14:paraId="00000004">
      <w:pPr>
        <w:rPr>
          <w:b w:val="1"/>
          <w:color w:val="3b66bc"/>
          <w:sz w:val="24"/>
          <w:szCs w:val="24"/>
        </w:rPr>
      </w:pPr>
      <w:r w:rsidDel="00000000" w:rsidR="00000000" w:rsidRPr="00000000">
        <w:rPr>
          <w:b w:val="1"/>
          <w:color w:val="3b66bc"/>
          <w:sz w:val="24"/>
          <w:szCs w:val="24"/>
          <w:rtl w:val="0"/>
        </w:rPr>
        <w:t xml:space="preserve">Introduction </w:t>
      </w:r>
    </w:p>
    <w:p w:rsidR="00000000" w:rsidDel="00000000" w:rsidP="00000000" w:rsidRDefault="00000000" w:rsidRPr="00000000" w14:paraId="00000005">
      <w:pPr>
        <w:rPr>
          <w:sz w:val="24"/>
          <w:szCs w:val="24"/>
        </w:rPr>
      </w:pPr>
      <w:r w:rsidDel="00000000" w:rsidR="00000000" w:rsidRPr="00000000">
        <w:rPr>
          <w:sz w:val="24"/>
          <w:szCs w:val="24"/>
          <w:rtl w:val="0"/>
        </w:rPr>
        <w:t xml:space="preserve">The Centre for Transforming Access and Student Outcomes in Higher Education (TASO) aims to improve lives through evidence-based practice in higher education (HE). Our vision is to eliminate equality gaps for disadvantaged and underrepresented groups, allowing all students to have the same chance to enter HE, get a good degree and progress into further study or employment.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TASO was set up in 2019, by a consortium of King’s College London, Nottingham Trent University, and the Behavioural Insights Team. </w:t>
      </w:r>
    </w:p>
    <w:p w:rsidR="00000000" w:rsidDel="00000000" w:rsidP="00000000" w:rsidRDefault="00000000" w:rsidRPr="00000000" w14:paraId="00000008">
      <w:pPr>
        <w:rPr>
          <w:color w:val="0e101a"/>
          <w:sz w:val="24"/>
          <w:szCs w:val="24"/>
        </w:rPr>
      </w:pPr>
      <w:r w:rsidDel="00000000" w:rsidR="00000000" w:rsidRPr="00000000">
        <w:rPr>
          <w:sz w:val="24"/>
          <w:szCs w:val="24"/>
          <w:rtl w:val="0"/>
        </w:rPr>
        <w:br w:type="textWrapping"/>
      </w:r>
      <w:r w:rsidDel="00000000" w:rsidR="00000000" w:rsidRPr="00000000">
        <w:rPr>
          <w:color w:val="0e101a"/>
          <w:sz w:val="24"/>
          <w:szCs w:val="24"/>
          <w:rtl w:val="0"/>
        </w:rPr>
        <w:t xml:space="preserve">We are an independent hub for HE professionals to access research, toolkits, and evaluation guidance to eliminate equality gaps. We inform practitioners of the best available evidence and produce new evidence on the most effective approaches. </w:t>
      </w:r>
    </w:p>
    <w:p w:rsidR="00000000" w:rsidDel="00000000" w:rsidP="00000000" w:rsidRDefault="00000000" w:rsidRPr="00000000" w14:paraId="00000009">
      <w:pPr>
        <w:rPr>
          <w:color w:val="0e101a"/>
          <w:sz w:val="24"/>
          <w:szCs w:val="24"/>
        </w:rPr>
      </w:pPr>
      <w:r w:rsidDel="00000000" w:rsidR="00000000" w:rsidRPr="00000000">
        <w:rPr>
          <w:rtl w:val="0"/>
        </w:rPr>
      </w:r>
    </w:p>
    <w:p w:rsidR="00000000" w:rsidDel="00000000" w:rsidP="00000000" w:rsidRDefault="00000000" w:rsidRPr="00000000" w14:paraId="0000000A">
      <w:pPr>
        <w:rPr>
          <w:color w:val="0e101a"/>
          <w:sz w:val="24"/>
          <w:szCs w:val="24"/>
        </w:rPr>
      </w:pPr>
      <w:r w:rsidDel="00000000" w:rsidR="00000000" w:rsidRPr="00000000">
        <w:rPr>
          <w:color w:val="0e101a"/>
          <w:sz w:val="24"/>
          <w:szCs w:val="24"/>
          <w:rtl w:val="0"/>
        </w:rPr>
        <w:t xml:space="preserve">TASO is an affiliate ‘What Works’ centre and is part of the </w:t>
      </w:r>
      <w:hyperlink r:id="rId7">
        <w:r w:rsidDel="00000000" w:rsidR="00000000" w:rsidRPr="00000000">
          <w:rPr>
            <w:color w:val="0563c1"/>
            <w:sz w:val="24"/>
            <w:szCs w:val="24"/>
            <w:u w:val="single"/>
            <w:rtl w:val="0"/>
          </w:rPr>
          <w:t xml:space="preserve">UK Government’s What Works Movement</w:t>
        </w:r>
      </w:hyperlink>
      <w:hyperlink r:id="rId8">
        <w:r w:rsidDel="00000000" w:rsidR="00000000" w:rsidRPr="00000000">
          <w:rPr>
            <w:sz w:val="24"/>
            <w:szCs w:val="24"/>
            <w:rtl w:val="0"/>
          </w:rPr>
          <w:t xml:space="preserve">. </w:t>
        </w:r>
      </w:hyperlink>
      <w:r w:rsidDel="00000000" w:rsidR="00000000" w:rsidRPr="00000000">
        <w:rPr>
          <w:color w:val="0e101a"/>
          <w:sz w:val="24"/>
          <w:szCs w:val="24"/>
          <w:rtl w:val="0"/>
        </w:rPr>
        <w:t xml:space="preserve">This means that TASO is committed to the generation, synthesis, and dissemination of high-quality evidence about effective practice in widening participation and student success. Our role is to help the sector produce more </w:t>
      </w:r>
      <w:hyperlink r:id="rId9">
        <w:r w:rsidDel="00000000" w:rsidR="00000000" w:rsidRPr="00000000">
          <w:rPr>
            <w:color w:val="0563c1"/>
            <w:sz w:val="24"/>
            <w:szCs w:val="24"/>
            <w:u w:val="single"/>
            <w:rtl w:val="0"/>
          </w:rPr>
          <w:t xml:space="preserve">Type 3 evidence</w:t>
        </w:r>
      </w:hyperlink>
      <w:r w:rsidDel="00000000" w:rsidR="00000000" w:rsidRPr="00000000">
        <w:rPr>
          <w:color w:val="0e101a"/>
          <w:sz w:val="24"/>
          <w:szCs w:val="24"/>
          <w:rtl w:val="0"/>
        </w:rPr>
        <w:t xml:space="preserve"> as this provides us with the best possible understanding of which activities and approaches are most effective.</w:t>
      </w:r>
    </w:p>
    <w:p w:rsidR="00000000" w:rsidDel="00000000" w:rsidP="00000000" w:rsidRDefault="00000000" w:rsidRPr="00000000" w14:paraId="0000000B">
      <w:pPr>
        <w:rPr>
          <w:color w:val="0e101a"/>
          <w:sz w:val="24"/>
          <w:szCs w:val="24"/>
        </w:rPr>
      </w:pPr>
      <w:r w:rsidDel="00000000" w:rsidR="00000000" w:rsidRPr="00000000">
        <w:rPr>
          <w:rtl w:val="0"/>
        </w:rPr>
      </w:r>
    </w:p>
    <w:p w:rsidR="00000000" w:rsidDel="00000000" w:rsidP="00000000" w:rsidRDefault="00000000" w:rsidRPr="00000000" w14:paraId="0000000C">
      <w:pPr>
        <w:rPr>
          <w:color w:val="0e101a"/>
          <w:sz w:val="24"/>
          <w:szCs w:val="24"/>
        </w:rPr>
      </w:pPr>
      <w:r w:rsidDel="00000000" w:rsidR="00000000" w:rsidRPr="00000000">
        <w:rPr>
          <w:color w:val="0e101a"/>
          <w:sz w:val="24"/>
          <w:szCs w:val="24"/>
          <w:rtl w:val="0"/>
        </w:rPr>
        <w:t xml:space="preserve">TASO recently conducted a sector consultation exercise to help us identify possible future research priorities. The results of this exercise show that mental health is a clear priority area for the sector. Consequently, TASO has launched a new work programme to help us better understand how to support learners with mental health concerns succeed in HE. </w:t>
      </w:r>
    </w:p>
    <w:p w:rsidR="00000000" w:rsidDel="00000000" w:rsidP="00000000" w:rsidRDefault="00000000" w:rsidRPr="00000000" w14:paraId="0000000D">
      <w:pPr>
        <w:rPr>
          <w:color w:val="0e101a"/>
          <w:sz w:val="24"/>
          <w:szCs w:val="24"/>
        </w:rPr>
      </w:pPr>
      <w:r w:rsidDel="00000000" w:rsidR="00000000" w:rsidRPr="00000000">
        <w:rPr>
          <w:rtl w:val="0"/>
        </w:rPr>
      </w:r>
    </w:p>
    <w:p w:rsidR="00000000" w:rsidDel="00000000" w:rsidP="00000000" w:rsidRDefault="00000000" w:rsidRPr="00000000" w14:paraId="0000000E">
      <w:pPr>
        <w:rPr>
          <w:color w:val="0e101a"/>
          <w:sz w:val="24"/>
          <w:szCs w:val="24"/>
        </w:rPr>
      </w:pPr>
      <w:r w:rsidDel="00000000" w:rsidR="00000000" w:rsidRPr="00000000">
        <w:rPr>
          <w:color w:val="0e101a"/>
          <w:sz w:val="24"/>
          <w:szCs w:val="24"/>
          <w:rtl w:val="0"/>
        </w:rPr>
        <w:t xml:space="preserve">To kick off this programme of work, </w:t>
      </w:r>
      <w:r w:rsidDel="00000000" w:rsidR="00000000" w:rsidRPr="00000000">
        <w:rPr>
          <w:b w:val="1"/>
          <w:color w:val="0e101a"/>
          <w:sz w:val="24"/>
          <w:szCs w:val="24"/>
          <w:rtl w:val="0"/>
        </w:rPr>
        <w:t xml:space="preserve">we are inviting suppliers to tender for a combined rapid evidence review and sector consultation</w:t>
      </w:r>
      <w:r w:rsidDel="00000000" w:rsidR="00000000" w:rsidRPr="00000000">
        <w:rPr>
          <w:color w:val="0e101a"/>
          <w:sz w:val="24"/>
          <w:szCs w:val="24"/>
          <w:rtl w:val="0"/>
        </w:rPr>
        <w:t xml:space="preserve">. The purpose of this work will be to better our understanding on what works for improving and maintaining students’ mental health, and inform which interventions we prioritise for impact evaluation. </w:t>
      </w:r>
    </w:p>
    <w:p w:rsidR="00000000" w:rsidDel="00000000" w:rsidP="00000000" w:rsidRDefault="00000000" w:rsidRPr="00000000" w14:paraId="0000000F">
      <w:pPr>
        <w:rPr>
          <w:color w:val="0e101a"/>
          <w:sz w:val="24"/>
          <w:szCs w:val="24"/>
        </w:rPr>
      </w:pPr>
      <w:r w:rsidDel="00000000" w:rsidR="00000000" w:rsidRPr="00000000">
        <w:rPr>
          <w:rtl w:val="0"/>
        </w:rPr>
      </w:r>
    </w:p>
    <w:p w:rsidR="00000000" w:rsidDel="00000000" w:rsidP="00000000" w:rsidRDefault="00000000" w:rsidRPr="00000000" w14:paraId="00000010">
      <w:pPr>
        <w:rPr>
          <w:b w:val="1"/>
          <w:color w:val="3b66bc"/>
          <w:sz w:val="24"/>
          <w:szCs w:val="24"/>
        </w:rPr>
      </w:pPr>
      <w:r w:rsidDel="00000000" w:rsidR="00000000" w:rsidRPr="00000000">
        <w:rPr>
          <w:rtl w:val="0"/>
        </w:rPr>
      </w:r>
    </w:p>
    <w:p w:rsidR="00000000" w:rsidDel="00000000" w:rsidP="00000000" w:rsidRDefault="00000000" w:rsidRPr="00000000" w14:paraId="00000011">
      <w:pPr>
        <w:rPr>
          <w:b w:val="1"/>
          <w:color w:val="3b66bc"/>
          <w:sz w:val="24"/>
          <w:szCs w:val="24"/>
        </w:rPr>
      </w:pPr>
      <w:r w:rsidDel="00000000" w:rsidR="00000000" w:rsidRPr="00000000">
        <w:rPr>
          <w:rtl w:val="0"/>
        </w:rPr>
      </w:r>
    </w:p>
    <w:p w:rsidR="00000000" w:rsidDel="00000000" w:rsidP="00000000" w:rsidRDefault="00000000" w:rsidRPr="00000000" w14:paraId="00000012">
      <w:pPr>
        <w:rPr>
          <w:b w:val="1"/>
          <w:color w:val="3b66bc"/>
          <w:sz w:val="24"/>
          <w:szCs w:val="24"/>
        </w:rPr>
      </w:pPr>
      <w:r w:rsidDel="00000000" w:rsidR="00000000" w:rsidRPr="00000000">
        <w:rPr>
          <w:rtl w:val="0"/>
        </w:rPr>
      </w:r>
    </w:p>
    <w:p w:rsidR="00000000" w:rsidDel="00000000" w:rsidP="00000000" w:rsidRDefault="00000000" w:rsidRPr="00000000" w14:paraId="00000013">
      <w:pPr>
        <w:rPr>
          <w:b w:val="1"/>
          <w:color w:val="3b66bc"/>
          <w:sz w:val="24"/>
          <w:szCs w:val="24"/>
        </w:rPr>
      </w:pPr>
      <w:r w:rsidDel="00000000" w:rsidR="00000000" w:rsidRPr="00000000">
        <w:rPr>
          <w:b w:val="1"/>
          <w:color w:val="3b66bc"/>
          <w:sz w:val="24"/>
          <w:szCs w:val="24"/>
          <w:rtl w:val="0"/>
        </w:rPr>
        <w:t xml:space="preserve">Scope</w:t>
      </w:r>
    </w:p>
    <w:p w:rsidR="00000000" w:rsidDel="00000000" w:rsidP="00000000" w:rsidRDefault="00000000" w:rsidRPr="00000000" w14:paraId="00000014">
      <w:pPr>
        <w:rPr>
          <w:b w:val="1"/>
          <w:sz w:val="24"/>
          <w:szCs w:val="24"/>
        </w:rPr>
      </w:pPr>
      <w:r w:rsidDel="00000000" w:rsidR="00000000" w:rsidRPr="00000000">
        <w:rPr>
          <w:rtl w:val="0"/>
        </w:rPr>
      </w:r>
    </w:p>
    <w:p w:rsidR="00000000" w:rsidDel="00000000" w:rsidP="00000000" w:rsidRDefault="00000000" w:rsidRPr="00000000" w14:paraId="00000015">
      <w:pPr>
        <w:spacing w:after="200" w:lineRule="auto"/>
        <w:rPr>
          <w:b w:val="1"/>
          <w:sz w:val="24"/>
          <w:szCs w:val="24"/>
        </w:rPr>
      </w:pPr>
      <w:r w:rsidDel="00000000" w:rsidR="00000000" w:rsidRPr="00000000">
        <w:rPr>
          <w:b w:val="1"/>
          <w:sz w:val="24"/>
          <w:szCs w:val="24"/>
          <w:rtl w:val="0"/>
        </w:rPr>
        <w:t xml:space="preserve">Evidence Review</w:t>
      </w:r>
    </w:p>
    <w:p w:rsidR="00000000" w:rsidDel="00000000" w:rsidP="00000000" w:rsidRDefault="00000000" w:rsidRPr="00000000" w14:paraId="00000016">
      <w:pPr>
        <w:spacing w:after="200" w:lineRule="auto"/>
        <w:rPr>
          <w:sz w:val="24"/>
          <w:szCs w:val="24"/>
        </w:rPr>
      </w:pPr>
      <w:r w:rsidDel="00000000" w:rsidR="00000000" w:rsidRPr="00000000">
        <w:rPr>
          <w:sz w:val="24"/>
          <w:szCs w:val="24"/>
          <w:rtl w:val="0"/>
        </w:rPr>
        <w:t xml:space="preserve">The purpose of this review is to build on evidence of the impact of different interventions to improve mental health in educational settings (e.g., What Works Centre for Wellbeing: ‘</w:t>
      </w:r>
      <w:hyperlink r:id="rId10">
        <w:r w:rsidDel="00000000" w:rsidR="00000000" w:rsidRPr="00000000">
          <w:rPr>
            <w:color w:val="1155cc"/>
            <w:sz w:val="24"/>
            <w:szCs w:val="24"/>
            <w:u w:val="single"/>
            <w:rtl w:val="0"/>
          </w:rPr>
          <w:t xml:space="preserve">What interventions improve college and university students’ mental health and wellbeing? A review of review-level evidence</w:t>
        </w:r>
      </w:hyperlink>
      <w:r w:rsidDel="00000000" w:rsidR="00000000" w:rsidRPr="00000000">
        <w:rPr>
          <w:sz w:val="24"/>
          <w:szCs w:val="24"/>
          <w:rtl w:val="0"/>
        </w:rPr>
        <w:t xml:space="preserve">’). </w:t>
      </w:r>
    </w:p>
    <w:p w:rsidR="00000000" w:rsidDel="00000000" w:rsidP="00000000" w:rsidRDefault="00000000" w:rsidRPr="00000000" w14:paraId="00000017">
      <w:pPr>
        <w:rPr>
          <w:color w:val="0e101a"/>
          <w:sz w:val="24"/>
          <w:szCs w:val="24"/>
        </w:rPr>
      </w:pPr>
      <w:r w:rsidDel="00000000" w:rsidR="00000000" w:rsidRPr="00000000">
        <w:rPr>
          <w:color w:val="0e101a"/>
          <w:sz w:val="24"/>
          <w:szCs w:val="24"/>
          <w:rtl w:val="0"/>
        </w:rPr>
        <w:t xml:space="preserve">For the purpose of this work, we will be using the </w:t>
      </w:r>
      <w:hyperlink r:id="rId11">
        <w:r w:rsidDel="00000000" w:rsidR="00000000" w:rsidRPr="00000000">
          <w:rPr>
            <w:color w:val="1155cc"/>
            <w:sz w:val="24"/>
            <w:szCs w:val="24"/>
            <w:u w:val="single"/>
            <w:rtl w:val="0"/>
          </w:rPr>
          <w:t xml:space="preserve">World Health Organization</w:t>
        </w:r>
      </w:hyperlink>
      <w:r w:rsidDel="00000000" w:rsidR="00000000" w:rsidRPr="00000000">
        <w:rPr>
          <w:color w:val="0e101a"/>
          <w:sz w:val="24"/>
          <w:szCs w:val="24"/>
          <w:rtl w:val="0"/>
        </w:rPr>
        <w:t xml:space="preserve"> definition of mental health as a “state of well-being in which the individual realises his or her own abilities, can cope with the normal stresses of life, can work productively and fruitfully, and is able to make a contribution to his or her community”. We are therefore looking for suppliers to use a continuum approach to the theme, which incorporates mental well-being in addition to mental health from a clinical perspective. </w:t>
      </w:r>
    </w:p>
    <w:p w:rsidR="00000000" w:rsidDel="00000000" w:rsidP="00000000" w:rsidRDefault="00000000" w:rsidRPr="00000000" w14:paraId="00000018">
      <w:pPr>
        <w:rPr>
          <w:color w:val="0e101a"/>
          <w:sz w:val="24"/>
          <w:szCs w:val="24"/>
        </w:rPr>
      </w:pPr>
      <w:r w:rsidDel="00000000" w:rsidR="00000000" w:rsidRPr="00000000">
        <w:rPr>
          <w:rtl w:val="0"/>
        </w:rPr>
      </w:r>
    </w:p>
    <w:p w:rsidR="00000000" w:rsidDel="00000000" w:rsidP="00000000" w:rsidRDefault="00000000" w:rsidRPr="00000000" w14:paraId="00000019">
      <w:pPr>
        <w:spacing w:after="200" w:lineRule="auto"/>
        <w:rPr>
          <w:sz w:val="24"/>
          <w:szCs w:val="24"/>
        </w:rPr>
      </w:pPr>
      <w:r w:rsidDel="00000000" w:rsidR="00000000" w:rsidRPr="00000000">
        <w:rPr>
          <w:sz w:val="24"/>
          <w:szCs w:val="24"/>
          <w:rtl w:val="0"/>
        </w:rPr>
        <w:t xml:space="preserve">Our overarching aim is to summarise and triangulate evidence to understand how mental health is driving or perpetuating equality gaps in HE outcomes. </w:t>
      </w:r>
    </w:p>
    <w:p w:rsidR="00000000" w:rsidDel="00000000" w:rsidP="00000000" w:rsidRDefault="00000000" w:rsidRPr="00000000" w14:paraId="0000001A">
      <w:pPr>
        <w:spacing w:after="200" w:lineRule="auto"/>
        <w:rPr>
          <w:sz w:val="24"/>
          <w:szCs w:val="24"/>
        </w:rPr>
      </w:pPr>
      <w:r w:rsidDel="00000000" w:rsidR="00000000" w:rsidRPr="00000000">
        <w:rPr>
          <w:sz w:val="24"/>
          <w:szCs w:val="24"/>
          <w:rtl w:val="0"/>
        </w:rPr>
        <w:t xml:space="preserve">We would expect this review to touch on a range of issues, </w:t>
      </w:r>
      <w:r w:rsidDel="00000000" w:rsidR="00000000" w:rsidRPr="00000000">
        <w:rPr>
          <w:sz w:val="24"/>
          <w:szCs w:val="24"/>
          <w:rtl w:val="0"/>
        </w:rPr>
        <w:t xml:space="preserve">including</w:t>
      </w:r>
      <w:r w:rsidDel="00000000" w:rsidR="00000000" w:rsidRPr="00000000">
        <w:rPr>
          <w:sz w:val="24"/>
          <w:szCs w:val="24"/>
          <w:rtl w:val="0"/>
        </w:rPr>
        <w:t xml:space="preserve">:</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200" w:lineRule="auto"/>
        <w:ind w:left="720" w:hanging="360"/>
        <w:rPr>
          <w:sz w:val="24"/>
          <w:szCs w:val="24"/>
        </w:rPr>
      </w:pPr>
      <w:r w:rsidDel="00000000" w:rsidR="00000000" w:rsidRPr="00000000">
        <w:rPr>
          <w:color w:val="000000"/>
          <w:sz w:val="24"/>
          <w:szCs w:val="24"/>
          <w:rtl w:val="0"/>
        </w:rPr>
        <w:t xml:space="preserve">The availability and uptake of </w:t>
      </w:r>
      <w:r w:rsidDel="00000000" w:rsidR="00000000" w:rsidRPr="00000000">
        <w:rPr>
          <w:sz w:val="24"/>
          <w:szCs w:val="24"/>
          <w:rtl w:val="0"/>
        </w:rPr>
        <w:t xml:space="preserve">different </w:t>
      </w:r>
      <w:r w:rsidDel="00000000" w:rsidR="00000000" w:rsidRPr="00000000">
        <w:rPr>
          <w:color w:val="000000"/>
          <w:sz w:val="24"/>
          <w:szCs w:val="24"/>
          <w:rtl w:val="0"/>
        </w:rPr>
        <w:t xml:space="preserve">mental health interventions in HE,</w:t>
      </w:r>
      <w:r w:rsidDel="00000000" w:rsidR="00000000" w:rsidRPr="00000000">
        <w:rPr>
          <w:sz w:val="24"/>
          <w:szCs w:val="24"/>
          <w:rtl w:val="0"/>
        </w:rPr>
        <w:t xml:space="preserve"> </w:t>
      </w:r>
      <w:r w:rsidDel="00000000" w:rsidR="00000000" w:rsidRPr="00000000">
        <w:rPr>
          <w:color w:val="000000"/>
          <w:sz w:val="24"/>
          <w:szCs w:val="24"/>
          <w:rtl w:val="0"/>
        </w:rPr>
        <w:t xml:space="preserve">with a focus on any gaps in service provision (this </w:t>
      </w:r>
      <w:r w:rsidDel="00000000" w:rsidR="00000000" w:rsidRPr="00000000">
        <w:rPr>
          <w:sz w:val="24"/>
          <w:szCs w:val="24"/>
          <w:rtl w:val="0"/>
        </w:rPr>
        <w:t xml:space="preserve">should</w:t>
      </w:r>
      <w:r w:rsidDel="00000000" w:rsidR="00000000" w:rsidRPr="00000000">
        <w:rPr>
          <w:color w:val="000000"/>
          <w:sz w:val="24"/>
          <w:szCs w:val="24"/>
          <w:rtl w:val="0"/>
        </w:rPr>
        <w:t xml:space="preserve"> include in-h</w:t>
      </w:r>
      <w:r w:rsidDel="00000000" w:rsidR="00000000" w:rsidRPr="00000000">
        <w:rPr>
          <w:sz w:val="24"/>
          <w:szCs w:val="24"/>
          <w:rtl w:val="0"/>
        </w:rPr>
        <w:t xml:space="preserve">ouse provision, online / virtual support, and statutory mental health services, e.g. NHS)</w:t>
      </w: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200" w:lineRule="auto"/>
        <w:ind w:left="720" w:hanging="360"/>
        <w:rPr>
          <w:sz w:val="24"/>
          <w:szCs w:val="24"/>
        </w:rPr>
      </w:pPr>
      <w:r w:rsidDel="00000000" w:rsidR="00000000" w:rsidRPr="00000000">
        <w:rPr>
          <w:sz w:val="24"/>
          <w:szCs w:val="24"/>
          <w:rtl w:val="0"/>
        </w:rPr>
        <w:t xml:space="preserve">Any variation in intervention efficacy / uptake among specific groups (including differences in gender, sexual orientation, and ethnicity);</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200" w:lineRule="auto"/>
        <w:ind w:left="720" w:hanging="360"/>
        <w:rPr>
          <w:sz w:val="24"/>
          <w:szCs w:val="24"/>
        </w:rPr>
      </w:pPr>
      <w:r w:rsidDel="00000000" w:rsidR="00000000" w:rsidRPr="00000000">
        <w:rPr>
          <w:color w:val="000000"/>
          <w:sz w:val="24"/>
          <w:szCs w:val="24"/>
          <w:rtl w:val="0"/>
        </w:rPr>
        <w:t xml:space="preserve">The impact of interventions on </w:t>
      </w:r>
      <w:r w:rsidDel="00000000" w:rsidR="00000000" w:rsidRPr="00000000">
        <w:rPr>
          <w:sz w:val="24"/>
          <w:szCs w:val="24"/>
          <w:rtl w:val="0"/>
        </w:rPr>
        <w:t xml:space="preserve">different aspects of student success (including access, well-being, retention/continuation, attainment and progression) and </w:t>
      </w:r>
      <w:r w:rsidDel="00000000" w:rsidR="00000000" w:rsidRPr="00000000">
        <w:rPr>
          <w:color w:val="000000"/>
          <w:sz w:val="24"/>
          <w:szCs w:val="24"/>
          <w:rtl w:val="0"/>
        </w:rPr>
        <w:t xml:space="preserve">at different stages of the student life cycle (including pre-entry and the transition to HE);</w:t>
      </w: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200" w:lineRule="auto"/>
        <w:ind w:left="720" w:hanging="360"/>
        <w:rPr>
          <w:sz w:val="24"/>
          <w:szCs w:val="24"/>
        </w:rPr>
      </w:pPr>
      <w:r w:rsidDel="00000000" w:rsidR="00000000" w:rsidRPr="00000000">
        <w:rPr>
          <w:color w:val="000000"/>
          <w:sz w:val="24"/>
          <w:szCs w:val="24"/>
          <w:rtl w:val="0"/>
        </w:rPr>
        <w:t xml:space="preserve">Factors specific to HE that can trigger or exacerbate mental health issues</w:t>
      </w:r>
      <w:r w:rsidDel="00000000" w:rsidR="00000000" w:rsidRPr="00000000">
        <w:rPr>
          <w:sz w:val="24"/>
          <w:szCs w:val="24"/>
          <w:rtl w:val="0"/>
        </w:rPr>
        <w:t xml:space="preserve">, </w:t>
      </w:r>
      <w:r w:rsidDel="00000000" w:rsidR="00000000" w:rsidRPr="00000000">
        <w:rPr>
          <w:color w:val="000000"/>
          <w:sz w:val="24"/>
          <w:szCs w:val="24"/>
          <w:rtl w:val="0"/>
        </w:rPr>
        <w:t xml:space="preserve">and the role / impact of preventative measures;</w:t>
      </w: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200" w:lineRule="auto"/>
        <w:ind w:left="720" w:hanging="360"/>
        <w:rPr>
          <w:sz w:val="24"/>
          <w:szCs w:val="24"/>
        </w:rPr>
      </w:pPr>
      <w:r w:rsidDel="00000000" w:rsidR="00000000" w:rsidRPr="00000000">
        <w:rPr>
          <w:color w:val="000000"/>
          <w:sz w:val="24"/>
          <w:szCs w:val="24"/>
          <w:rtl w:val="0"/>
        </w:rPr>
        <w:t xml:space="preserve">How the sector can foster an environment of positive disclosure, including in pre-entry to HE (e.g., mental health declarations in UCAS applications);</w:t>
      </w: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after="200" w:lineRule="auto"/>
        <w:ind w:left="720" w:hanging="360"/>
        <w:rPr>
          <w:sz w:val="24"/>
          <w:szCs w:val="24"/>
        </w:rPr>
      </w:pPr>
      <w:r w:rsidDel="00000000" w:rsidR="00000000" w:rsidRPr="00000000">
        <w:rPr>
          <w:color w:val="000000"/>
          <w:sz w:val="24"/>
          <w:szCs w:val="24"/>
          <w:rtl w:val="0"/>
        </w:rPr>
        <w:t xml:space="preserve">How student mental health has been impacted by COVID-19, with a particular interest in any live projects and interventions aimed at improving student mental health in response to the ongoing pandemic.</w:t>
      </w:r>
      <w:r w:rsidDel="00000000" w:rsidR="00000000" w:rsidRPr="00000000">
        <w:rPr>
          <w:rtl w:val="0"/>
        </w:rPr>
      </w:r>
    </w:p>
    <w:p w:rsidR="00000000" w:rsidDel="00000000" w:rsidP="00000000" w:rsidRDefault="00000000" w:rsidRPr="00000000" w14:paraId="00000021">
      <w:pPr>
        <w:spacing w:after="200" w:lineRule="auto"/>
        <w:rPr>
          <w:sz w:val="24"/>
          <w:szCs w:val="24"/>
        </w:rPr>
      </w:pPr>
      <w:r w:rsidDel="00000000" w:rsidR="00000000" w:rsidRPr="00000000">
        <w:rPr>
          <w:sz w:val="24"/>
          <w:szCs w:val="24"/>
          <w:rtl w:val="0"/>
        </w:rPr>
        <w:t xml:space="preserve">The focus of the review should be on reliable evidence, prioritising robust data analysis and reports that demonstrate </w:t>
      </w:r>
      <w:hyperlink r:id="rId12">
        <w:r w:rsidDel="00000000" w:rsidR="00000000" w:rsidRPr="00000000">
          <w:rPr>
            <w:b w:val="1"/>
            <w:color w:val="0563c1"/>
            <w:sz w:val="24"/>
            <w:szCs w:val="24"/>
            <w:u w:val="single"/>
            <w:rtl w:val="0"/>
          </w:rPr>
          <w:t xml:space="preserve">causal evidence</w:t>
        </w:r>
      </w:hyperlink>
      <w:r w:rsidDel="00000000" w:rsidR="00000000" w:rsidRPr="00000000">
        <w:rPr>
          <w:sz w:val="24"/>
          <w:szCs w:val="24"/>
          <w:rtl w:val="0"/>
        </w:rPr>
        <w:t xml:space="preserve">.</w:t>
      </w:r>
    </w:p>
    <w:p w:rsidR="00000000" w:rsidDel="00000000" w:rsidP="00000000" w:rsidRDefault="00000000" w:rsidRPr="00000000" w14:paraId="00000022">
      <w:pPr>
        <w:spacing w:after="200" w:lineRule="auto"/>
        <w:rPr>
          <w:color w:val="000000"/>
          <w:sz w:val="24"/>
          <w:szCs w:val="24"/>
        </w:rPr>
      </w:pPr>
      <w:r w:rsidDel="00000000" w:rsidR="00000000" w:rsidRPr="00000000">
        <w:rPr>
          <w:b w:val="1"/>
          <w:sz w:val="24"/>
          <w:szCs w:val="24"/>
          <w:rtl w:val="0"/>
        </w:rPr>
        <w:t xml:space="preserve">Consultation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To su</w:t>
      </w:r>
      <w:r w:rsidDel="00000000" w:rsidR="00000000" w:rsidRPr="00000000">
        <w:rPr>
          <w:sz w:val="24"/>
          <w:szCs w:val="24"/>
          <w:rtl w:val="0"/>
        </w:rPr>
        <w:t xml:space="preserve">p</w:t>
      </w:r>
      <w:r w:rsidDel="00000000" w:rsidR="00000000" w:rsidRPr="00000000">
        <w:rPr>
          <w:color w:val="000000"/>
          <w:sz w:val="24"/>
          <w:szCs w:val="24"/>
          <w:rtl w:val="0"/>
        </w:rPr>
        <w:t xml:space="preserve">port the findings of the evidence </w:t>
      </w:r>
      <w:r w:rsidDel="00000000" w:rsidR="00000000" w:rsidRPr="00000000">
        <w:rPr>
          <w:sz w:val="24"/>
          <w:szCs w:val="24"/>
          <w:rtl w:val="0"/>
        </w:rPr>
        <w:t xml:space="preserve">review</w:t>
      </w:r>
      <w:r w:rsidDel="00000000" w:rsidR="00000000" w:rsidRPr="00000000">
        <w:rPr>
          <w:color w:val="000000"/>
          <w:sz w:val="24"/>
          <w:szCs w:val="24"/>
          <w:rtl w:val="0"/>
        </w:rPr>
        <w:t xml:space="preserve">,</w:t>
      </w:r>
      <w:r w:rsidDel="00000000" w:rsidR="00000000" w:rsidRPr="00000000">
        <w:rPr>
          <w:sz w:val="24"/>
          <w:szCs w:val="24"/>
          <w:rtl w:val="0"/>
        </w:rPr>
        <w:t xml:space="preserve"> this project will also involve a consultation with key stakeholders in the HE sector to understand</w:t>
      </w:r>
      <w:r w:rsidDel="00000000" w:rsidR="00000000" w:rsidRPr="00000000">
        <w:rPr>
          <w:color w:val="000000"/>
          <w:sz w:val="24"/>
          <w:szCs w:val="24"/>
          <w:rtl w:val="0"/>
        </w:rPr>
        <w:t xml:space="preserve">:</w:t>
      </w:r>
    </w:p>
    <w:p w:rsidR="00000000" w:rsidDel="00000000" w:rsidP="00000000" w:rsidRDefault="00000000" w:rsidRPr="00000000" w14:paraId="00000024">
      <w:pPr>
        <w:numPr>
          <w:ilvl w:val="0"/>
          <w:numId w:val="6"/>
        </w:numPr>
        <w:pBdr>
          <w:top w:space="0" w:sz="0" w:val="nil"/>
          <w:left w:space="0" w:sz="0" w:val="nil"/>
          <w:bottom w:space="0" w:sz="0" w:val="nil"/>
          <w:right w:space="0" w:sz="0" w:val="nil"/>
          <w:between w:space="0" w:sz="0" w:val="nil"/>
        </w:pBdr>
        <w:spacing w:before="200" w:lineRule="auto"/>
        <w:ind w:left="720" w:hanging="360"/>
        <w:rPr>
          <w:color w:val="000000"/>
          <w:sz w:val="24"/>
          <w:szCs w:val="24"/>
        </w:rPr>
      </w:pPr>
      <w:r w:rsidDel="00000000" w:rsidR="00000000" w:rsidRPr="00000000">
        <w:rPr>
          <w:sz w:val="24"/>
          <w:szCs w:val="24"/>
          <w:rtl w:val="0"/>
        </w:rPr>
        <w:t xml:space="preserve">How HE providers support students in managing their mental health and well-being, including online services. Where do providers focus their attention given their budget? </w:t>
      </w:r>
      <w:r w:rsidDel="00000000" w:rsidR="00000000" w:rsidRPr="00000000">
        <w:rPr>
          <w:rtl w:val="0"/>
        </w:rPr>
      </w:r>
    </w:p>
    <w:p w:rsidR="00000000" w:rsidDel="00000000" w:rsidP="00000000" w:rsidRDefault="00000000" w:rsidRPr="00000000" w14:paraId="00000025">
      <w:pPr>
        <w:numPr>
          <w:ilvl w:val="0"/>
          <w:numId w:val="6"/>
        </w:numPr>
        <w:pBdr>
          <w:top w:space="0" w:sz="0" w:val="nil"/>
          <w:left w:space="0" w:sz="0" w:val="nil"/>
          <w:bottom w:space="0" w:sz="0" w:val="nil"/>
          <w:right w:space="0" w:sz="0" w:val="nil"/>
          <w:between w:space="0" w:sz="0" w:val="nil"/>
        </w:pBdr>
        <w:spacing w:before="200" w:lineRule="auto"/>
        <w:ind w:left="720" w:hanging="360"/>
        <w:rPr>
          <w:color w:val="000000"/>
          <w:sz w:val="24"/>
          <w:szCs w:val="24"/>
        </w:rPr>
      </w:pPr>
      <w:r w:rsidDel="00000000" w:rsidR="00000000" w:rsidRPr="00000000">
        <w:rPr>
          <w:color w:val="000000"/>
          <w:sz w:val="24"/>
          <w:szCs w:val="24"/>
          <w:rtl w:val="0"/>
        </w:rPr>
        <w:t xml:space="preserve">The availability and uptake of different mental health interventions </w:t>
      </w:r>
      <w:r w:rsidDel="00000000" w:rsidR="00000000" w:rsidRPr="00000000">
        <w:rPr>
          <w:sz w:val="24"/>
          <w:szCs w:val="24"/>
          <w:rtl w:val="0"/>
        </w:rPr>
        <w:t xml:space="preserve">/ services </w:t>
      </w:r>
      <w:r w:rsidDel="00000000" w:rsidR="00000000" w:rsidRPr="00000000">
        <w:rPr>
          <w:color w:val="000000"/>
          <w:sz w:val="24"/>
          <w:szCs w:val="24"/>
          <w:rtl w:val="0"/>
        </w:rPr>
        <w:t xml:space="preserve">in HE, including:</w:t>
      </w:r>
    </w:p>
    <w:p w:rsidR="00000000" w:rsidDel="00000000" w:rsidP="00000000" w:rsidRDefault="00000000" w:rsidRPr="00000000" w14:paraId="00000026">
      <w:pPr>
        <w:numPr>
          <w:ilvl w:val="0"/>
          <w:numId w:val="11"/>
        </w:numPr>
        <w:pBdr>
          <w:top w:space="0" w:sz="0" w:val="nil"/>
          <w:left w:space="0" w:sz="0" w:val="nil"/>
          <w:bottom w:space="0" w:sz="0" w:val="nil"/>
          <w:right w:space="0" w:sz="0" w:val="nil"/>
          <w:between w:space="0" w:sz="0" w:val="nil"/>
        </w:pBdr>
        <w:ind w:left="1500" w:hanging="360"/>
        <w:rPr>
          <w:color w:val="000000"/>
          <w:sz w:val="24"/>
          <w:szCs w:val="24"/>
        </w:rPr>
      </w:pPr>
      <w:r w:rsidDel="00000000" w:rsidR="00000000" w:rsidRPr="00000000">
        <w:rPr>
          <w:color w:val="000000"/>
          <w:sz w:val="24"/>
          <w:szCs w:val="24"/>
          <w:rtl w:val="0"/>
        </w:rPr>
        <w:t xml:space="preserve">How widely services are used, </w:t>
      </w:r>
    </w:p>
    <w:p w:rsidR="00000000" w:rsidDel="00000000" w:rsidP="00000000" w:rsidRDefault="00000000" w:rsidRPr="00000000" w14:paraId="00000027">
      <w:pPr>
        <w:numPr>
          <w:ilvl w:val="0"/>
          <w:numId w:val="11"/>
        </w:numPr>
        <w:pBdr>
          <w:top w:space="0" w:sz="0" w:val="nil"/>
          <w:left w:space="0" w:sz="0" w:val="nil"/>
          <w:bottom w:space="0" w:sz="0" w:val="nil"/>
          <w:right w:space="0" w:sz="0" w:val="nil"/>
          <w:between w:space="0" w:sz="0" w:val="nil"/>
        </w:pBdr>
        <w:ind w:left="1500" w:hanging="360"/>
        <w:rPr>
          <w:color w:val="000000"/>
          <w:sz w:val="24"/>
          <w:szCs w:val="24"/>
        </w:rPr>
      </w:pPr>
      <w:r w:rsidDel="00000000" w:rsidR="00000000" w:rsidRPr="00000000">
        <w:rPr>
          <w:color w:val="000000"/>
          <w:sz w:val="24"/>
          <w:szCs w:val="24"/>
          <w:rtl w:val="0"/>
        </w:rPr>
        <w:t xml:space="preserve">Any gaps in service provision, </w:t>
      </w:r>
    </w:p>
    <w:p w:rsidR="00000000" w:rsidDel="00000000" w:rsidP="00000000" w:rsidRDefault="00000000" w:rsidRPr="00000000" w14:paraId="00000028">
      <w:pPr>
        <w:numPr>
          <w:ilvl w:val="0"/>
          <w:numId w:val="11"/>
        </w:numPr>
        <w:pBdr>
          <w:top w:space="0" w:sz="0" w:val="nil"/>
          <w:left w:space="0" w:sz="0" w:val="nil"/>
          <w:bottom w:space="0" w:sz="0" w:val="nil"/>
          <w:right w:space="0" w:sz="0" w:val="nil"/>
          <w:between w:space="0" w:sz="0" w:val="nil"/>
        </w:pBdr>
        <w:ind w:left="1500" w:hanging="360"/>
        <w:rPr>
          <w:color w:val="000000"/>
          <w:sz w:val="24"/>
          <w:szCs w:val="24"/>
        </w:rPr>
      </w:pPr>
      <w:r w:rsidDel="00000000" w:rsidR="00000000" w:rsidRPr="00000000">
        <w:rPr>
          <w:color w:val="000000"/>
          <w:sz w:val="24"/>
          <w:szCs w:val="24"/>
          <w:rtl w:val="0"/>
        </w:rPr>
        <w:t xml:space="preserve">How HE providers support at-risk/disadvan</w:t>
      </w:r>
      <w:r w:rsidDel="00000000" w:rsidR="00000000" w:rsidRPr="00000000">
        <w:rPr>
          <w:sz w:val="24"/>
          <w:szCs w:val="24"/>
          <w:rtl w:val="0"/>
        </w:rPr>
        <w:t xml:space="preserve">taged</w:t>
      </w:r>
      <w:r w:rsidDel="00000000" w:rsidR="00000000" w:rsidRPr="00000000">
        <w:rPr>
          <w:color w:val="000000"/>
          <w:sz w:val="24"/>
          <w:szCs w:val="24"/>
          <w:rtl w:val="0"/>
        </w:rPr>
        <w:t xml:space="preserve"> students in accessing these services;</w:t>
      </w:r>
    </w:p>
    <w:p w:rsidR="00000000" w:rsidDel="00000000" w:rsidP="00000000" w:rsidRDefault="00000000" w:rsidRPr="00000000" w14:paraId="00000029">
      <w:pPr>
        <w:numPr>
          <w:ilvl w:val="0"/>
          <w:numId w:val="6"/>
        </w:numPr>
        <w:pBdr>
          <w:top w:space="0" w:sz="0" w:val="nil"/>
          <w:left w:space="0" w:sz="0" w:val="nil"/>
          <w:bottom w:space="0" w:sz="0" w:val="nil"/>
          <w:right w:space="0" w:sz="0" w:val="nil"/>
          <w:between w:space="0" w:sz="0" w:val="nil"/>
        </w:pBdr>
        <w:spacing w:before="200" w:lineRule="auto"/>
        <w:ind w:left="720" w:hanging="360"/>
        <w:rPr>
          <w:color w:val="000000"/>
          <w:sz w:val="24"/>
          <w:szCs w:val="24"/>
        </w:rPr>
      </w:pPr>
      <w:r w:rsidDel="00000000" w:rsidR="00000000" w:rsidRPr="00000000">
        <w:rPr>
          <w:sz w:val="24"/>
          <w:szCs w:val="24"/>
          <w:rtl w:val="0"/>
        </w:rPr>
        <w:t xml:space="preserve">How the HE sector collect data to evaluate the use and efficacy of mental health interventions; </w:t>
      </w:r>
      <w:r w:rsidDel="00000000" w:rsidR="00000000" w:rsidRPr="00000000">
        <w:rPr>
          <w:rtl w:val="0"/>
        </w:rPr>
      </w:r>
    </w:p>
    <w:p w:rsidR="00000000" w:rsidDel="00000000" w:rsidP="00000000" w:rsidRDefault="00000000" w:rsidRPr="00000000" w14:paraId="0000002A">
      <w:pPr>
        <w:numPr>
          <w:ilvl w:val="0"/>
          <w:numId w:val="6"/>
        </w:numPr>
        <w:pBdr>
          <w:top w:space="0" w:sz="0" w:val="nil"/>
          <w:left w:space="0" w:sz="0" w:val="nil"/>
          <w:bottom w:space="0" w:sz="0" w:val="nil"/>
          <w:right w:space="0" w:sz="0" w:val="nil"/>
          <w:between w:space="0" w:sz="0" w:val="nil"/>
        </w:pBdr>
        <w:spacing w:before="200" w:lineRule="auto"/>
        <w:ind w:left="720" w:hanging="360"/>
        <w:rPr>
          <w:color w:val="000000"/>
          <w:sz w:val="24"/>
          <w:szCs w:val="24"/>
        </w:rPr>
      </w:pPr>
      <w:r w:rsidDel="00000000" w:rsidR="00000000" w:rsidRPr="00000000">
        <w:rPr>
          <w:color w:val="000000"/>
          <w:sz w:val="24"/>
          <w:szCs w:val="24"/>
          <w:rtl w:val="0"/>
        </w:rPr>
        <w:t xml:space="preserve">How the HE sector have </w:t>
      </w:r>
      <w:r w:rsidDel="00000000" w:rsidR="00000000" w:rsidRPr="00000000">
        <w:rPr>
          <w:sz w:val="24"/>
          <w:szCs w:val="24"/>
          <w:rtl w:val="0"/>
        </w:rPr>
        <w:t xml:space="preserve">made attempts</w:t>
      </w:r>
      <w:r w:rsidDel="00000000" w:rsidR="00000000" w:rsidRPr="00000000">
        <w:rPr>
          <w:color w:val="000000"/>
          <w:sz w:val="24"/>
          <w:szCs w:val="24"/>
          <w:rtl w:val="0"/>
        </w:rPr>
        <w:t xml:space="preserve"> to foster an environment of positive disclosure specific to mental health disorders (including pre- and post-entry declarations);</w:t>
      </w:r>
    </w:p>
    <w:p w:rsidR="00000000" w:rsidDel="00000000" w:rsidP="00000000" w:rsidRDefault="00000000" w:rsidRPr="00000000" w14:paraId="0000002B">
      <w:pPr>
        <w:numPr>
          <w:ilvl w:val="0"/>
          <w:numId w:val="6"/>
        </w:numPr>
        <w:pBdr>
          <w:top w:space="0" w:sz="0" w:val="nil"/>
          <w:left w:space="0" w:sz="0" w:val="nil"/>
          <w:bottom w:space="0" w:sz="0" w:val="nil"/>
          <w:right w:space="0" w:sz="0" w:val="nil"/>
          <w:between w:space="0" w:sz="0" w:val="nil"/>
        </w:pBdr>
        <w:spacing w:before="200" w:lineRule="auto"/>
        <w:ind w:left="720" w:hanging="360"/>
        <w:rPr>
          <w:sz w:val="24"/>
          <w:szCs w:val="24"/>
        </w:rPr>
      </w:pPr>
      <w:r w:rsidDel="00000000" w:rsidR="00000000" w:rsidRPr="00000000">
        <w:rPr>
          <w:color w:val="000000"/>
          <w:sz w:val="24"/>
          <w:szCs w:val="24"/>
          <w:rtl w:val="0"/>
        </w:rPr>
        <w:t xml:space="preserve">Live projects and interventions aimed at improving student mental health in response to the ongoing COVID-19 pandemic.</w:t>
      </w: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TASO is hoping to engage a wide range of stakeholders from different parts of the sector. This means targeting different types of institutions: FE colleges, small and specialist providers, Russell Group universities, post-92 universities, and metropolitan universities. If there is scope, we would also like to include stakeholders outside of universities (i.e., relevant charities, WWCs, TASO Advisory Groups) as well as students.</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We anticipate that the consultation will include a survey with 30-50 stakeholders. However, we invite suppliers to suggest other approaches to conducting the consultation phase.</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b w:val="1"/>
          <w:color w:val="3b66bc"/>
          <w:sz w:val="24"/>
          <w:szCs w:val="24"/>
          <w:rtl w:val="0"/>
        </w:rPr>
        <w:t xml:space="preserve">Requirements </w:t>
      </w:r>
      <w:r w:rsidDel="00000000" w:rsidR="00000000" w:rsidRPr="00000000">
        <w:rPr>
          <w:rtl w:val="0"/>
        </w:rPr>
      </w:r>
    </w:p>
    <w:p w:rsidR="00000000" w:rsidDel="00000000" w:rsidP="00000000" w:rsidRDefault="00000000" w:rsidRPr="00000000" w14:paraId="00000032">
      <w:pPr>
        <w:rPr>
          <w:b w:val="1"/>
          <w:sz w:val="24"/>
          <w:szCs w:val="24"/>
        </w:rPr>
      </w:pPr>
      <w:r w:rsidDel="00000000" w:rsidR="00000000" w:rsidRPr="00000000">
        <w:rPr>
          <w:rtl w:val="0"/>
        </w:rPr>
      </w:r>
    </w:p>
    <w:p w:rsidR="00000000" w:rsidDel="00000000" w:rsidP="00000000" w:rsidRDefault="00000000" w:rsidRPr="00000000" w14:paraId="00000033">
      <w:pPr>
        <w:rPr>
          <w:b w:val="1"/>
          <w:sz w:val="24"/>
          <w:szCs w:val="24"/>
        </w:rPr>
      </w:pPr>
      <w:r w:rsidDel="00000000" w:rsidR="00000000" w:rsidRPr="00000000">
        <w:rPr>
          <w:b w:val="1"/>
          <w:sz w:val="24"/>
          <w:szCs w:val="24"/>
          <w:rtl w:val="0"/>
        </w:rPr>
        <w:t xml:space="preserve">Project deliverables</w:t>
      </w:r>
    </w:p>
    <w:p w:rsidR="00000000" w:rsidDel="00000000" w:rsidP="00000000" w:rsidRDefault="00000000" w:rsidRPr="00000000" w14:paraId="00000034">
      <w:pPr>
        <w:rPr>
          <w:b w:val="1"/>
          <w:sz w:val="24"/>
          <w:szCs w:val="24"/>
        </w:rPr>
      </w:pPr>
      <w:r w:rsidDel="00000000" w:rsidR="00000000" w:rsidRPr="00000000">
        <w:rPr>
          <w:rtl w:val="0"/>
        </w:rPr>
      </w:r>
    </w:p>
    <w:p w:rsidR="00000000" w:rsidDel="00000000" w:rsidP="00000000" w:rsidRDefault="00000000" w:rsidRPr="00000000" w14:paraId="00000035">
      <w:pPr>
        <w:numPr>
          <w:ilvl w:val="0"/>
          <w:numId w:val="9"/>
        </w:numPr>
        <w:ind w:left="360" w:hanging="360"/>
        <w:rPr>
          <w:sz w:val="24"/>
          <w:szCs w:val="24"/>
        </w:rPr>
      </w:pPr>
      <w:r w:rsidDel="00000000" w:rsidR="00000000" w:rsidRPr="00000000">
        <w:rPr>
          <w:sz w:val="24"/>
          <w:szCs w:val="24"/>
          <w:rtl w:val="0"/>
        </w:rPr>
        <w:t xml:space="preserve">An interim update to TASO on project progress, including an overview of interventions that demonstrate efficacy, and outline of the final report.</w:t>
      </w:r>
    </w:p>
    <w:p w:rsidR="00000000" w:rsidDel="00000000" w:rsidP="00000000" w:rsidRDefault="00000000" w:rsidRPr="00000000" w14:paraId="00000036">
      <w:pPr>
        <w:numPr>
          <w:ilvl w:val="0"/>
          <w:numId w:val="9"/>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color w:val="000000"/>
          <w:sz w:val="24"/>
          <w:szCs w:val="24"/>
          <w:rtl w:val="0"/>
        </w:rPr>
        <w:t xml:space="preserve">A final report combining both elements of the project. This report should include:</w:t>
      </w:r>
      <w:r w:rsidDel="00000000" w:rsidR="00000000" w:rsidRPr="00000000">
        <w:rPr>
          <w:rtl w:val="0"/>
        </w:rPr>
      </w:r>
    </w:p>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ind w:left="1080" w:hanging="360"/>
        <w:rPr>
          <w:sz w:val="24"/>
          <w:szCs w:val="24"/>
        </w:rPr>
      </w:pPr>
      <w:r w:rsidDel="00000000" w:rsidR="00000000" w:rsidRPr="00000000">
        <w:rPr>
          <w:color w:val="000000"/>
          <w:sz w:val="24"/>
          <w:szCs w:val="24"/>
          <w:rtl w:val="0"/>
        </w:rPr>
        <w:t xml:space="preserve">Executive Summary – outlining the key findings from the report. </w:t>
      </w:r>
      <w:r w:rsidDel="00000000" w:rsidR="00000000" w:rsidRPr="00000000">
        <w:rPr>
          <w:rtl w:val="0"/>
        </w:rPr>
      </w:r>
    </w:p>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ind w:left="1080" w:hanging="360"/>
        <w:rPr>
          <w:sz w:val="24"/>
          <w:szCs w:val="24"/>
        </w:rPr>
      </w:pPr>
      <w:r w:rsidDel="00000000" w:rsidR="00000000" w:rsidRPr="00000000">
        <w:rPr>
          <w:color w:val="000000"/>
          <w:sz w:val="24"/>
          <w:szCs w:val="24"/>
          <w:rtl w:val="0"/>
        </w:rPr>
        <w:t xml:space="preserve">Introduction – outlining the format and content of the report.</w:t>
      </w:r>
      <w:r w:rsidDel="00000000" w:rsidR="00000000" w:rsidRPr="00000000">
        <w:rPr>
          <w:rtl w:val="0"/>
        </w:rPr>
      </w:r>
    </w:p>
    <w:p w:rsidR="00000000" w:rsidDel="00000000" w:rsidP="00000000" w:rsidRDefault="00000000" w:rsidRPr="00000000" w14:paraId="00000039">
      <w:pPr>
        <w:numPr>
          <w:ilvl w:val="0"/>
          <w:numId w:val="4"/>
        </w:numPr>
        <w:pBdr>
          <w:top w:space="0" w:sz="0" w:val="nil"/>
          <w:left w:space="0" w:sz="0" w:val="nil"/>
          <w:bottom w:space="0" w:sz="0" w:val="nil"/>
          <w:right w:space="0" w:sz="0" w:val="nil"/>
          <w:between w:space="0" w:sz="0" w:val="nil"/>
        </w:pBdr>
        <w:ind w:left="1080" w:hanging="360"/>
        <w:rPr>
          <w:color w:val="000000"/>
          <w:sz w:val="24"/>
          <w:szCs w:val="24"/>
        </w:rPr>
      </w:pPr>
      <w:r w:rsidDel="00000000" w:rsidR="00000000" w:rsidRPr="00000000">
        <w:rPr>
          <w:color w:val="000000"/>
          <w:sz w:val="24"/>
          <w:szCs w:val="24"/>
          <w:rtl w:val="0"/>
        </w:rPr>
        <w:t xml:space="preserve">Methodology:</w:t>
      </w:r>
    </w:p>
    <w:p w:rsidR="00000000" w:rsidDel="00000000" w:rsidP="00000000" w:rsidRDefault="00000000" w:rsidRPr="00000000" w14:paraId="0000003A">
      <w:pPr>
        <w:numPr>
          <w:ilvl w:val="0"/>
          <w:numId w:val="7"/>
        </w:numPr>
        <w:pBdr>
          <w:top w:space="0" w:sz="0" w:val="nil"/>
          <w:left w:space="0" w:sz="0" w:val="nil"/>
          <w:bottom w:space="0" w:sz="0" w:val="nil"/>
          <w:right w:space="0" w:sz="0" w:val="nil"/>
          <w:between w:space="0" w:sz="0" w:val="nil"/>
        </w:pBdr>
        <w:ind w:left="1800" w:hanging="360"/>
        <w:rPr>
          <w:color w:val="000000"/>
          <w:sz w:val="24"/>
          <w:szCs w:val="24"/>
        </w:rPr>
      </w:pPr>
      <w:r w:rsidDel="00000000" w:rsidR="00000000" w:rsidRPr="00000000">
        <w:rPr>
          <w:color w:val="000000"/>
          <w:sz w:val="24"/>
          <w:szCs w:val="24"/>
          <w:rtl w:val="0"/>
        </w:rPr>
        <w:t xml:space="preserve">Outlining the scope of the review; approach used to identify and select literature; rationale for evidence inclusion and exclusion; and any methodological limitations. </w:t>
      </w:r>
    </w:p>
    <w:p w:rsidR="00000000" w:rsidDel="00000000" w:rsidP="00000000" w:rsidRDefault="00000000" w:rsidRPr="00000000" w14:paraId="0000003B">
      <w:pPr>
        <w:numPr>
          <w:ilvl w:val="0"/>
          <w:numId w:val="7"/>
        </w:numPr>
        <w:pBdr>
          <w:top w:space="0" w:sz="0" w:val="nil"/>
          <w:left w:space="0" w:sz="0" w:val="nil"/>
          <w:bottom w:space="0" w:sz="0" w:val="nil"/>
          <w:right w:space="0" w:sz="0" w:val="nil"/>
          <w:between w:space="0" w:sz="0" w:val="nil"/>
        </w:pBdr>
        <w:ind w:left="1800" w:hanging="360"/>
        <w:rPr>
          <w:color w:val="000000"/>
          <w:sz w:val="24"/>
          <w:szCs w:val="24"/>
        </w:rPr>
      </w:pPr>
      <w:r w:rsidDel="00000000" w:rsidR="00000000" w:rsidRPr="00000000">
        <w:rPr>
          <w:color w:val="000000"/>
          <w:sz w:val="24"/>
          <w:szCs w:val="24"/>
          <w:rtl w:val="0"/>
        </w:rPr>
        <w:t xml:space="preserve">Outlining the format and methodology used for the consultation. </w:t>
      </w:r>
    </w:p>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ind w:left="1080" w:hanging="360"/>
        <w:rPr>
          <w:color w:val="000000"/>
          <w:sz w:val="24"/>
          <w:szCs w:val="24"/>
        </w:rPr>
      </w:pPr>
      <w:r w:rsidDel="00000000" w:rsidR="00000000" w:rsidRPr="00000000">
        <w:rPr>
          <w:color w:val="000000"/>
          <w:sz w:val="24"/>
          <w:szCs w:val="24"/>
          <w:rtl w:val="0"/>
        </w:rPr>
        <w:t xml:space="preserve">Results of consultation - thematically map and summarise responses to the key areas (outlined in previous section).</w:t>
      </w:r>
    </w:p>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ind w:left="1080" w:hanging="360"/>
        <w:rPr>
          <w:sz w:val="24"/>
          <w:szCs w:val="24"/>
        </w:rPr>
      </w:pPr>
      <w:r w:rsidDel="00000000" w:rsidR="00000000" w:rsidRPr="00000000">
        <w:rPr>
          <w:color w:val="000000"/>
          <w:sz w:val="24"/>
          <w:szCs w:val="24"/>
          <w:rtl w:val="0"/>
        </w:rPr>
        <w:t xml:space="preserve">Evaluation of the literature </w:t>
      </w:r>
      <w:r w:rsidDel="00000000" w:rsidR="00000000" w:rsidRPr="00000000">
        <w:rPr>
          <w:rtl w:val="0"/>
        </w:rPr>
      </w:r>
    </w:p>
    <w:p w:rsidR="00000000" w:rsidDel="00000000" w:rsidP="00000000" w:rsidRDefault="00000000" w:rsidRPr="00000000" w14:paraId="0000003E">
      <w:pPr>
        <w:numPr>
          <w:ilvl w:val="0"/>
          <w:numId w:val="4"/>
        </w:numPr>
        <w:pBdr>
          <w:top w:space="0" w:sz="0" w:val="nil"/>
          <w:left w:space="0" w:sz="0" w:val="nil"/>
          <w:bottom w:space="0" w:sz="0" w:val="nil"/>
          <w:right w:space="0" w:sz="0" w:val="nil"/>
          <w:between w:space="0" w:sz="0" w:val="nil"/>
        </w:pBdr>
        <w:ind w:left="1080" w:hanging="360"/>
        <w:rPr>
          <w:color w:val="000000"/>
          <w:sz w:val="24"/>
          <w:szCs w:val="24"/>
        </w:rPr>
      </w:pPr>
      <w:r w:rsidDel="00000000" w:rsidR="00000000" w:rsidRPr="00000000">
        <w:rPr>
          <w:color w:val="000000"/>
          <w:sz w:val="24"/>
          <w:szCs w:val="24"/>
          <w:rtl w:val="0"/>
        </w:rPr>
        <w:t xml:space="preserve">Conclusion – summarising the findings, key evidence gaps and recommendations. </w:t>
      </w:r>
    </w:p>
    <w:p w:rsidR="00000000" w:rsidDel="00000000" w:rsidP="00000000" w:rsidRDefault="00000000" w:rsidRPr="00000000" w14:paraId="0000003F">
      <w:pPr>
        <w:numPr>
          <w:ilvl w:val="0"/>
          <w:numId w:val="4"/>
        </w:numPr>
        <w:pBdr>
          <w:top w:space="0" w:sz="0" w:val="nil"/>
          <w:left w:space="0" w:sz="0" w:val="nil"/>
          <w:bottom w:space="0" w:sz="0" w:val="nil"/>
          <w:right w:space="0" w:sz="0" w:val="nil"/>
          <w:between w:space="0" w:sz="0" w:val="nil"/>
        </w:pBdr>
        <w:ind w:left="1080" w:hanging="360"/>
        <w:rPr>
          <w:color w:val="000000"/>
          <w:sz w:val="24"/>
          <w:szCs w:val="24"/>
        </w:rPr>
      </w:pPr>
      <w:r w:rsidDel="00000000" w:rsidR="00000000" w:rsidRPr="00000000">
        <w:rPr>
          <w:color w:val="000000"/>
          <w:sz w:val="24"/>
          <w:szCs w:val="24"/>
          <w:rtl w:val="0"/>
        </w:rPr>
        <w:t xml:space="preserve">Harvard style references provided for the evidence cited. </w:t>
      </w:r>
    </w:p>
    <w:p w:rsidR="00000000" w:rsidDel="00000000" w:rsidP="00000000" w:rsidRDefault="00000000" w:rsidRPr="00000000" w14:paraId="00000040">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The report will be provided in a format which is ready for external publication. A comprehensive outline of publication requirements will be distributed to the successful supplier. </w:t>
      </w:r>
    </w:p>
    <w:p w:rsidR="00000000" w:rsidDel="00000000" w:rsidP="00000000" w:rsidRDefault="00000000" w:rsidRPr="00000000" w14:paraId="00000042">
      <w:pPr>
        <w:rPr>
          <w:b w:val="1"/>
          <w:sz w:val="24"/>
          <w:szCs w:val="24"/>
        </w:rPr>
      </w:pPr>
      <w:r w:rsidDel="00000000" w:rsidR="00000000" w:rsidRPr="00000000">
        <w:rPr>
          <w:rtl w:val="0"/>
        </w:rPr>
      </w:r>
    </w:p>
    <w:p w:rsidR="00000000" w:rsidDel="00000000" w:rsidP="00000000" w:rsidRDefault="00000000" w:rsidRPr="00000000" w14:paraId="00000043">
      <w:pPr>
        <w:rPr>
          <w:b w:val="1"/>
          <w:sz w:val="24"/>
          <w:szCs w:val="24"/>
        </w:rPr>
      </w:pPr>
      <w:r w:rsidDel="00000000" w:rsidR="00000000" w:rsidRPr="00000000">
        <w:rPr>
          <w:b w:val="1"/>
          <w:sz w:val="24"/>
          <w:szCs w:val="24"/>
          <w:rtl w:val="0"/>
        </w:rPr>
        <w:t xml:space="preserve">Project timeline</w:t>
      </w:r>
    </w:p>
    <w:p w:rsidR="00000000" w:rsidDel="00000000" w:rsidP="00000000" w:rsidRDefault="00000000" w:rsidRPr="00000000" w14:paraId="00000044">
      <w:pPr>
        <w:rPr>
          <w:b w:val="1"/>
          <w:sz w:val="24"/>
          <w:szCs w:val="24"/>
        </w:rPr>
      </w:pPr>
      <w:r w:rsidDel="00000000" w:rsidR="00000000" w:rsidRPr="00000000">
        <w:rPr>
          <w:rtl w:val="0"/>
        </w:rPr>
      </w:r>
    </w:p>
    <w:tbl>
      <w:tblPr>
        <w:tblStyle w:val="Table1"/>
        <w:tblW w:w="921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50"/>
        <w:gridCol w:w="1065"/>
        <w:gridCol w:w="1066"/>
        <w:gridCol w:w="1065"/>
        <w:gridCol w:w="1065"/>
        <w:tblGridChange w:id="0">
          <w:tblGrid>
            <w:gridCol w:w="4950"/>
            <w:gridCol w:w="1065"/>
            <w:gridCol w:w="1066"/>
            <w:gridCol w:w="1065"/>
            <w:gridCol w:w="1065"/>
          </w:tblGrid>
        </w:tblGridChange>
      </w:tblGrid>
      <w:tr>
        <w:trPr>
          <w:cantSplit w:val="0"/>
          <w:trHeight w:val="284" w:hRule="atLeast"/>
          <w:tblHeader w:val="0"/>
        </w:trPr>
        <w:tc>
          <w:tcPr>
            <w:shd w:fill="b4c6e7" w:val="clear"/>
          </w:tcPr>
          <w:p w:rsidR="00000000" w:rsidDel="00000000" w:rsidP="00000000" w:rsidRDefault="00000000" w:rsidRPr="00000000" w14:paraId="00000045">
            <w:pPr>
              <w:rPr>
                <w:b w:val="1"/>
                <w:sz w:val="24"/>
                <w:szCs w:val="24"/>
              </w:rPr>
            </w:pPr>
            <w:r w:rsidDel="00000000" w:rsidR="00000000" w:rsidRPr="00000000">
              <w:rPr>
                <w:b w:val="1"/>
                <w:sz w:val="24"/>
                <w:szCs w:val="24"/>
                <w:rtl w:val="0"/>
              </w:rPr>
              <w:t xml:space="preserve">Activity </w:t>
            </w:r>
          </w:p>
        </w:tc>
        <w:tc>
          <w:tcPr>
            <w:shd w:fill="b4c6e7" w:val="clear"/>
          </w:tcPr>
          <w:p w:rsidR="00000000" w:rsidDel="00000000" w:rsidP="00000000" w:rsidRDefault="00000000" w:rsidRPr="00000000" w14:paraId="00000046">
            <w:pPr>
              <w:rPr>
                <w:b w:val="1"/>
                <w:sz w:val="24"/>
                <w:szCs w:val="24"/>
              </w:rPr>
            </w:pPr>
            <w:r w:rsidDel="00000000" w:rsidR="00000000" w:rsidRPr="00000000">
              <w:rPr>
                <w:b w:val="1"/>
                <w:sz w:val="24"/>
                <w:szCs w:val="24"/>
                <w:rtl w:val="0"/>
              </w:rPr>
              <w:t xml:space="preserve">11/21</w:t>
            </w:r>
          </w:p>
        </w:tc>
        <w:tc>
          <w:tcPr>
            <w:shd w:fill="b4c6e7" w:val="clear"/>
          </w:tcPr>
          <w:p w:rsidR="00000000" w:rsidDel="00000000" w:rsidP="00000000" w:rsidRDefault="00000000" w:rsidRPr="00000000" w14:paraId="00000047">
            <w:pPr>
              <w:rPr>
                <w:b w:val="1"/>
                <w:sz w:val="24"/>
                <w:szCs w:val="24"/>
              </w:rPr>
            </w:pPr>
            <w:r w:rsidDel="00000000" w:rsidR="00000000" w:rsidRPr="00000000">
              <w:rPr>
                <w:b w:val="1"/>
                <w:sz w:val="24"/>
                <w:szCs w:val="24"/>
                <w:rtl w:val="0"/>
              </w:rPr>
              <w:t xml:space="preserve">12/21</w:t>
            </w:r>
          </w:p>
        </w:tc>
        <w:tc>
          <w:tcPr>
            <w:shd w:fill="b4c6e7" w:val="clear"/>
          </w:tcPr>
          <w:p w:rsidR="00000000" w:rsidDel="00000000" w:rsidP="00000000" w:rsidRDefault="00000000" w:rsidRPr="00000000" w14:paraId="00000048">
            <w:pPr>
              <w:rPr>
                <w:b w:val="1"/>
                <w:sz w:val="24"/>
                <w:szCs w:val="24"/>
              </w:rPr>
            </w:pPr>
            <w:r w:rsidDel="00000000" w:rsidR="00000000" w:rsidRPr="00000000">
              <w:rPr>
                <w:b w:val="1"/>
                <w:sz w:val="24"/>
                <w:szCs w:val="24"/>
                <w:rtl w:val="0"/>
              </w:rPr>
              <w:t xml:space="preserve">1/22</w:t>
            </w:r>
          </w:p>
        </w:tc>
        <w:tc>
          <w:tcPr>
            <w:shd w:fill="b4c6e7" w:val="clear"/>
          </w:tcPr>
          <w:p w:rsidR="00000000" w:rsidDel="00000000" w:rsidP="00000000" w:rsidRDefault="00000000" w:rsidRPr="00000000" w14:paraId="00000049">
            <w:pPr>
              <w:rPr>
                <w:b w:val="1"/>
                <w:sz w:val="24"/>
                <w:szCs w:val="24"/>
              </w:rPr>
            </w:pPr>
            <w:r w:rsidDel="00000000" w:rsidR="00000000" w:rsidRPr="00000000">
              <w:rPr>
                <w:b w:val="1"/>
                <w:sz w:val="24"/>
                <w:szCs w:val="24"/>
                <w:rtl w:val="0"/>
              </w:rPr>
              <w:t xml:space="preserve">2/22</w:t>
            </w:r>
          </w:p>
        </w:tc>
      </w:tr>
      <w:tr>
        <w:trPr>
          <w:cantSplit w:val="0"/>
          <w:trHeight w:val="294" w:hRule="atLeast"/>
          <w:tblHeader w:val="0"/>
        </w:trPr>
        <w:tc>
          <w:tcPr/>
          <w:p w:rsidR="00000000" w:rsidDel="00000000" w:rsidP="00000000" w:rsidRDefault="00000000" w:rsidRPr="00000000" w14:paraId="0000004A">
            <w:pPr>
              <w:rPr>
                <w:sz w:val="24"/>
                <w:szCs w:val="24"/>
              </w:rPr>
            </w:pPr>
            <w:r w:rsidDel="00000000" w:rsidR="00000000" w:rsidRPr="00000000">
              <w:rPr>
                <w:sz w:val="24"/>
                <w:szCs w:val="24"/>
                <w:rtl w:val="0"/>
              </w:rPr>
              <w:t xml:space="preserve">Inception meeting &amp; kick-off </w:t>
            </w:r>
          </w:p>
        </w:tc>
        <w:tc>
          <w:tcPr>
            <w:shd w:fill="7f7f7f" w:val="clear"/>
          </w:tcPr>
          <w:p w:rsidR="00000000" w:rsidDel="00000000" w:rsidP="00000000" w:rsidRDefault="00000000" w:rsidRPr="00000000" w14:paraId="0000004B">
            <w:pPr>
              <w:shd w:fill="7f7f7f" w:val="clear"/>
              <w:rPr>
                <w:b w:val="1"/>
                <w:color w:val="3b66bc"/>
                <w:sz w:val="24"/>
                <w:szCs w:val="24"/>
              </w:rPr>
            </w:pPr>
            <w:r w:rsidDel="00000000" w:rsidR="00000000" w:rsidRPr="00000000">
              <w:rPr>
                <w:rtl w:val="0"/>
              </w:rPr>
            </w:r>
          </w:p>
        </w:tc>
        <w:tc>
          <w:tcPr>
            <w:shd w:fill="auto" w:val="clear"/>
          </w:tcPr>
          <w:p w:rsidR="00000000" w:rsidDel="00000000" w:rsidP="00000000" w:rsidRDefault="00000000" w:rsidRPr="00000000" w14:paraId="0000004C">
            <w:pPr>
              <w:rPr>
                <w:b w:val="1"/>
                <w:color w:val="3b66bc"/>
                <w:sz w:val="24"/>
                <w:szCs w:val="24"/>
              </w:rPr>
            </w:pPr>
            <w:r w:rsidDel="00000000" w:rsidR="00000000" w:rsidRPr="00000000">
              <w:rPr>
                <w:rtl w:val="0"/>
              </w:rPr>
            </w:r>
          </w:p>
        </w:tc>
        <w:tc>
          <w:tcPr>
            <w:shd w:fill="auto" w:val="clear"/>
          </w:tcPr>
          <w:p w:rsidR="00000000" w:rsidDel="00000000" w:rsidP="00000000" w:rsidRDefault="00000000" w:rsidRPr="00000000" w14:paraId="0000004D">
            <w:pPr>
              <w:rPr>
                <w:b w:val="1"/>
                <w:color w:val="3b66bc"/>
                <w:sz w:val="24"/>
                <w:szCs w:val="24"/>
              </w:rPr>
            </w:pPr>
            <w:r w:rsidDel="00000000" w:rsidR="00000000" w:rsidRPr="00000000">
              <w:rPr>
                <w:rtl w:val="0"/>
              </w:rPr>
            </w:r>
          </w:p>
        </w:tc>
        <w:tc>
          <w:tcPr>
            <w:shd w:fill="auto" w:val="clear"/>
          </w:tcPr>
          <w:p w:rsidR="00000000" w:rsidDel="00000000" w:rsidP="00000000" w:rsidRDefault="00000000" w:rsidRPr="00000000" w14:paraId="0000004E">
            <w:pPr>
              <w:rPr>
                <w:b w:val="1"/>
                <w:color w:val="3b66bc"/>
                <w:sz w:val="24"/>
                <w:szCs w:val="24"/>
              </w:rPr>
            </w:pPr>
            <w:r w:rsidDel="00000000" w:rsidR="00000000" w:rsidRPr="00000000">
              <w:rPr>
                <w:rtl w:val="0"/>
              </w:rPr>
            </w:r>
          </w:p>
        </w:tc>
      </w:tr>
      <w:tr>
        <w:trPr>
          <w:cantSplit w:val="0"/>
          <w:trHeight w:val="294" w:hRule="atLeast"/>
          <w:tblHeader w:val="0"/>
        </w:trPr>
        <w:tc>
          <w:tcPr/>
          <w:p w:rsidR="00000000" w:rsidDel="00000000" w:rsidP="00000000" w:rsidRDefault="00000000" w:rsidRPr="00000000" w14:paraId="0000004F">
            <w:pPr>
              <w:rPr>
                <w:sz w:val="24"/>
                <w:szCs w:val="24"/>
              </w:rPr>
            </w:pPr>
            <w:r w:rsidDel="00000000" w:rsidR="00000000" w:rsidRPr="00000000">
              <w:rPr>
                <w:sz w:val="24"/>
                <w:szCs w:val="24"/>
                <w:rtl w:val="0"/>
              </w:rPr>
              <w:t xml:space="preserve">Conduct consultation</w:t>
            </w:r>
          </w:p>
        </w:tc>
        <w:tc>
          <w:tcPr>
            <w:shd w:fill="7f7f7f" w:val="clear"/>
          </w:tcPr>
          <w:p w:rsidR="00000000" w:rsidDel="00000000" w:rsidP="00000000" w:rsidRDefault="00000000" w:rsidRPr="00000000" w14:paraId="00000050">
            <w:pPr>
              <w:shd w:fill="7f7f7f" w:val="clear"/>
              <w:rPr>
                <w:b w:val="1"/>
                <w:color w:val="3b66bc"/>
                <w:sz w:val="24"/>
                <w:szCs w:val="24"/>
              </w:rPr>
            </w:pPr>
            <w:r w:rsidDel="00000000" w:rsidR="00000000" w:rsidRPr="00000000">
              <w:rPr>
                <w:rtl w:val="0"/>
              </w:rPr>
            </w:r>
          </w:p>
        </w:tc>
        <w:tc>
          <w:tcPr>
            <w:shd w:fill="7f7f7f" w:val="clear"/>
          </w:tcPr>
          <w:p w:rsidR="00000000" w:rsidDel="00000000" w:rsidP="00000000" w:rsidRDefault="00000000" w:rsidRPr="00000000" w14:paraId="00000051">
            <w:pPr>
              <w:shd w:fill="7f7f7f" w:val="clear"/>
              <w:rPr>
                <w:b w:val="1"/>
                <w:color w:val="3b66bc"/>
                <w:sz w:val="24"/>
                <w:szCs w:val="24"/>
              </w:rPr>
            </w:pPr>
            <w:r w:rsidDel="00000000" w:rsidR="00000000" w:rsidRPr="00000000">
              <w:rPr>
                <w:rtl w:val="0"/>
              </w:rPr>
            </w:r>
          </w:p>
        </w:tc>
        <w:tc>
          <w:tcPr>
            <w:shd w:fill="7f7f7f" w:val="clear"/>
          </w:tcPr>
          <w:p w:rsidR="00000000" w:rsidDel="00000000" w:rsidP="00000000" w:rsidRDefault="00000000" w:rsidRPr="00000000" w14:paraId="00000052">
            <w:pPr>
              <w:rPr>
                <w:b w:val="1"/>
                <w:color w:val="3b66bc"/>
                <w:sz w:val="24"/>
                <w:szCs w:val="24"/>
                <w:highlight w:val="white"/>
              </w:rPr>
            </w:pPr>
            <w:r w:rsidDel="00000000" w:rsidR="00000000" w:rsidRPr="00000000">
              <w:rPr>
                <w:rtl w:val="0"/>
              </w:rPr>
            </w:r>
          </w:p>
        </w:tc>
        <w:tc>
          <w:tcPr>
            <w:shd w:fill="auto" w:val="clear"/>
          </w:tcPr>
          <w:p w:rsidR="00000000" w:rsidDel="00000000" w:rsidP="00000000" w:rsidRDefault="00000000" w:rsidRPr="00000000" w14:paraId="00000053">
            <w:pPr>
              <w:rPr>
                <w:b w:val="1"/>
                <w:color w:val="3b66bc"/>
                <w:sz w:val="24"/>
                <w:szCs w:val="24"/>
              </w:rPr>
            </w:pPr>
            <w:r w:rsidDel="00000000" w:rsidR="00000000" w:rsidRPr="00000000">
              <w:rPr>
                <w:rtl w:val="0"/>
              </w:rPr>
            </w:r>
          </w:p>
        </w:tc>
      </w:tr>
      <w:tr>
        <w:trPr>
          <w:cantSplit w:val="0"/>
          <w:trHeight w:val="64" w:hRule="atLeast"/>
          <w:tblHeader w:val="0"/>
        </w:trPr>
        <w:tc>
          <w:tcPr/>
          <w:p w:rsidR="00000000" w:rsidDel="00000000" w:rsidP="00000000" w:rsidRDefault="00000000" w:rsidRPr="00000000" w14:paraId="00000054">
            <w:pPr>
              <w:rPr>
                <w:sz w:val="24"/>
                <w:szCs w:val="24"/>
              </w:rPr>
            </w:pPr>
            <w:r w:rsidDel="00000000" w:rsidR="00000000" w:rsidRPr="00000000">
              <w:rPr>
                <w:sz w:val="24"/>
                <w:szCs w:val="24"/>
                <w:rtl w:val="0"/>
              </w:rPr>
              <w:t xml:space="preserve">Conduct evidence review</w:t>
            </w:r>
          </w:p>
        </w:tc>
        <w:tc>
          <w:tcPr>
            <w:shd w:fill="7f7f7f" w:val="clear"/>
          </w:tcPr>
          <w:p w:rsidR="00000000" w:rsidDel="00000000" w:rsidP="00000000" w:rsidRDefault="00000000" w:rsidRPr="00000000" w14:paraId="00000055">
            <w:pPr>
              <w:rPr>
                <w:b w:val="1"/>
                <w:color w:val="3b66bc"/>
                <w:sz w:val="24"/>
                <w:szCs w:val="24"/>
              </w:rPr>
            </w:pPr>
            <w:r w:rsidDel="00000000" w:rsidR="00000000" w:rsidRPr="00000000">
              <w:rPr>
                <w:rtl w:val="0"/>
              </w:rPr>
            </w:r>
          </w:p>
        </w:tc>
        <w:tc>
          <w:tcPr>
            <w:shd w:fill="7f7f7f" w:val="clear"/>
          </w:tcPr>
          <w:p w:rsidR="00000000" w:rsidDel="00000000" w:rsidP="00000000" w:rsidRDefault="00000000" w:rsidRPr="00000000" w14:paraId="00000056">
            <w:pPr>
              <w:shd w:fill="7f7f7f" w:val="clear"/>
              <w:rPr>
                <w:b w:val="1"/>
                <w:color w:val="3b66bc"/>
                <w:sz w:val="24"/>
                <w:szCs w:val="24"/>
              </w:rPr>
            </w:pPr>
            <w:r w:rsidDel="00000000" w:rsidR="00000000" w:rsidRPr="00000000">
              <w:rPr>
                <w:rtl w:val="0"/>
              </w:rPr>
            </w:r>
          </w:p>
        </w:tc>
        <w:tc>
          <w:tcPr>
            <w:shd w:fill="7f7f7f" w:val="clear"/>
          </w:tcPr>
          <w:p w:rsidR="00000000" w:rsidDel="00000000" w:rsidP="00000000" w:rsidRDefault="00000000" w:rsidRPr="00000000" w14:paraId="00000057">
            <w:pPr>
              <w:rPr>
                <w:b w:val="1"/>
                <w:color w:val="3b66bc"/>
                <w:sz w:val="24"/>
                <w:szCs w:val="24"/>
              </w:rPr>
            </w:pPr>
            <w:r w:rsidDel="00000000" w:rsidR="00000000" w:rsidRPr="00000000">
              <w:rPr>
                <w:rtl w:val="0"/>
              </w:rPr>
            </w:r>
          </w:p>
        </w:tc>
        <w:tc>
          <w:tcPr>
            <w:shd w:fill="auto" w:val="clear"/>
          </w:tcPr>
          <w:p w:rsidR="00000000" w:rsidDel="00000000" w:rsidP="00000000" w:rsidRDefault="00000000" w:rsidRPr="00000000" w14:paraId="00000058">
            <w:pPr>
              <w:rPr>
                <w:b w:val="1"/>
                <w:color w:val="3b66bc"/>
                <w:sz w:val="24"/>
                <w:szCs w:val="24"/>
              </w:rPr>
            </w:pPr>
            <w:r w:rsidDel="00000000" w:rsidR="00000000" w:rsidRPr="00000000">
              <w:rPr>
                <w:rtl w:val="0"/>
              </w:rPr>
            </w:r>
          </w:p>
        </w:tc>
      </w:tr>
      <w:tr>
        <w:trPr>
          <w:cantSplit w:val="0"/>
          <w:trHeight w:val="64" w:hRule="atLeast"/>
          <w:tblHeader w:val="0"/>
        </w:trPr>
        <w:tc>
          <w:tcPr>
            <w:shd w:fill="ffffff" w:val="clear"/>
          </w:tcPr>
          <w:p w:rsidR="00000000" w:rsidDel="00000000" w:rsidP="00000000" w:rsidRDefault="00000000" w:rsidRPr="00000000" w14:paraId="00000059">
            <w:pPr>
              <w:rPr>
                <w:sz w:val="24"/>
                <w:szCs w:val="24"/>
              </w:rPr>
            </w:pPr>
            <w:r w:rsidDel="00000000" w:rsidR="00000000" w:rsidRPr="00000000">
              <w:rPr>
                <w:sz w:val="24"/>
                <w:szCs w:val="24"/>
                <w:rtl w:val="0"/>
              </w:rPr>
              <w:t xml:space="preserve">Bi-weekly catch-ups with TASO </w:t>
            </w:r>
          </w:p>
        </w:tc>
        <w:tc>
          <w:tcPr>
            <w:shd w:fill="7f7f7f" w:val="clear"/>
          </w:tcPr>
          <w:p w:rsidR="00000000" w:rsidDel="00000000" w:rsidP="00000000" w:rsidRDefault="00000000" w:rsidRPr="00000000" w14:paraId="0000005A">
            <w:pPr>
              <w:rPr>
                <w:b w:val="1"/>
                <w:color w:val="3b66bc"/>
                <w:sz w:val="24"/>
                <w:szCs w:val="24"/>
              </w:rPr>
            </w:pPr>
            <w:r w:rsidDel="00000000" w:rsidR="00000000" w:rsidRPr="00000000">
              <w:rPr>
                <w:rtl w:val="0"/>
              </w:rPr>
            </w:r>
          </w:p>
        </w:tc>
        <w:tc>
          <w:tcPr>
            <w:shd w:fill="7f7f7f" w:val="clear"/>
          </w:tcPr>
          <w:p w:rsidR="00000000" w:rsidDel="00000000" w:rsidP="00000000" w:rsidRDefault="00000000" w:rsidRPr="00000000" w14:paraId="0000005B">
            <w:pPr>
              <w:rPr>
                <w:b w:val="1"/>
                <w:color w:val="3b66bc"/>
                <w:sz w:val="24"/>
                <w:szCs w:val="24"/>
              </w:rPr>
            </w:pPr>
            <w:r w:rsidDel="00000000" w:rsidR="00000000" w:rsidRPr="00000000">
              <w:rPr>
                <w:rtl w:val="0"/>
              </w:rPr>
            </w:r>
          </w:p>
        </w:tc>
        <w:tc>
          <w:tcPr>
            <w:tcBorders>
              <w:bottom w:color="000000" w:space="0" w:sz="4" w:val="single"/>
            </w:tcBorders>
            <w:shd w:fill="7f7f7f" w:val="clear"/>
          </w:tcPr>
          <w:p w:rsidR="00000000" w:rsidDel="00000000" w:rsidP="00000000" w:rsidRDefault="00000000" w:rsidRPr="00000000" w14:paraId="0000005C">
            <w:pPr>
              <w:rPr>
                <w:b w:val="1"/>
                <w:color w:val="3b66bc"/>
                <w:sz w:val="24"/>
                <w:szCs w:val="24"/>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5D">
            <w:pPr>
              <w:rPr>
                <w:b w:val="1"/>
                <w:color w:val="3b66bc"/>
                <w:sz w:val="24"/>
                <w:szCs w:val="24"/>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5E">
            <w:pPr>
              <w:rPr>
                <w:sz w:val="24"/>
                <w:szCs w:val="24"/>
              </w:rPr>
            </w:pPr>
            <w:r w:rsidDel="00000000" w:rsidR="00000000" w:rsidRPr="00000000">
              <w:rPr>
                <w:sz w:val="24"/>
                <w:szCs w:val="24"/>
                <w:rtl w:val="0"/>
              </w:rPr>
              <w:t xml:space="preserve">Present progress to TASO (interim report)</w:t>
            </w:r>
          </w:p>
        </w:tc>
        <w:tc>
          <w:tcPr>
            <w:shd w:fill="auto" w:val="clear"/>
          </w:tcPr>
          <w:p w:rsidR="00000000" w:rsidDel="00000000" w:rsidP="00000000" w:rsidRDefault="00000000" w:rsidRPr="00000000" w14:paraId="0000005F">
            <w:pPr>
              <w:rPr>
                <w:b w:val="1"/>
                <w:color w:val="3b66bc"/>
                <w:sz w:val="24"/>
                <w:szCs w:val="24"/>
              </w:rPr>
            </w:pPr>
            <w:r w:rsidDel="00000000" w:rsidR="00000000" w:rsidRPr="00000000">
              <w:rPr>
                <w:rtl w:val="0"/>
              </w:rPr>
            </w:r>
          </w:p>
        </w:tc>
        <w:tc>
          <w:tcPr>
            <w:tcBorders>
              <w:right w:color="000000" w:space="0" w:sz="4" w:val="single"/>
            </w:tcBorders>
            <w:shd w:fill="7f7f7f" w:val="clear"/>
          </w:tcPr>
          <w:p w:rsidR="00000000" w:rsidDel="00000000" w:rsidP="00000000" w:rsidRDefault="00000000" w:rsidRPr="00000000" w14:paraId="00000060">
            <w:pPr>
              <w:rPr>
                <w:b w:val="1"/>
                <w:color w:val="3b66bc"/>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1">
            <w:pPr>
              <w:rPr>
                <w:b w:val="1"/>
                <w:color w:val="3b66bc"/>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2">
            <w:pPr>
              <w:shd w:fill="ffffff" w:val="clear"/>
              <w:rPr>
                <w:b w:val="1"/>
                <w:color w:val="3b66bc"/>
                <w:sz w:val="24"/>
                <w:szCs w:val="24"/>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63">
            <w:pPr>
              <w:rPr>
                <w:sz w:val="24"/>
                <w:szCs w:val="24"/>
              </w:rPr>
            </w:pPr>
            <w:r w:rsidDel="00000000" w:rsidR="00000000" w:rsidRPr="00000000">
              <w:rPr>
                <w:sz w:val="24"/>
                <w:szCs w:val="24"/>
                <w:rtl w:val="0"/>
              </w:rPr>
              <w:t xml:space="preserve">Carry out any amendments</w:t>
            </w:r>
          </w:p>
        </w:tc>
        <w:tc>
          <w:tcPr>
            <w:shd w:fill="auto" w:val="clear"/>
          </w:tcPr>
          <w:p w:rsidR="00000000" w:rsidDel="00000000" w:rsidP="00000000" w:rsidRDefault="00000000" w:rsidRPr="00000000" w14:paraId="00000064">
            <w:pPr>
              <w:rPr>
                <w:b w:val="1"/>
                <w:color w:val="3b66bc"/>
                <w:sz w:val="24"/>
                <w:szCs w:val="24"/>
              </w:rPr>
            </w:pPr>
            <w:r w:rsidDel="00000000" w:rsidR="00000000" w:rsidRPr="00000000">
              <w:rPr>
                <w:rtl w:val="0"/>
              </w:rPr>
            </w:r>
          </w:p>
        </w:tc>
        <w:tc>
          <w:tcPr>
            <w:tcBorders>
              <w:right w:color="000000" w:space="0" w:sz="4" w:val="single"/>
            </w:tcBorders>
            <w:shd w:fill="auto" w:val="clear"/>
          </w:tcPr>
          <w:p w:rsidR="00000000" w:rsidDel="00000000" w:rsidP="00000000" w:rsidRDefault="00000000" w:rsidRPr="00000000" w14:paraId="00000065">
            <w:pPr>
              <w:rPr>
                <w:b w:val="1"/>
                <w:color w:val="3b66bc"/>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7f7f7f" w:val="clear"/>
          </w:tcPr>
          <w:p w:rsidR="00000000" w:rsidDel="00000000" w:rsidP="00000000" w:rsidRDefault="00000000" w:rsidRPr="00000000" w14:paraId="00000066">
            <w:pPr>
              <w:shd w:fill="7f7f7f" w:val="clear"/>
              <w:rPr>
                <w:b w:val="1"/>
                <w:color w:val="3b66bc"/>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7">
            <w:pPr>
              <w:shd w:fill="ffffff" w:val="clear"/>
              <w:rPr>
                <w:b w:val="1"/>
                <w:color w:val="3b66bc"/>
                <w:sz w:val="24"/>
                <w:szCs w:val="24"/>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68">
            <w:pPr>
              <w:rPr>
                <w:sz w:val="24"/>
                <w:szCs w:val="24"/>
              </w:rPr>
            </w:pPr>
            <w:r w:rsidDel="00000000" w:rsidR="00000000" w:rsidRPr="00000000">
              <w:rPr>
                <w:sz w:val="24"/>
                <w:szCs w:val="24"/>
                <w:rtl w:val="0"/>
              </w:rPr>
              <w:t xml:space="preserve">Final report due </w:t>
            </w:r>
          </w:p>
        </w:tc>
        <w:tc>
          <w:tcPr>
            <w:shd w:fill="auto" w:val="clear"/>
          </w:tcPr>
          <w:p w:rsidR="00000000" w:rsidDel="00000000" w:rsidP="00000000" w:rsidRDefault="00000000" w:rsidRPr="00000000" w14:paraId="00000069">
            <w:pPr>
              <w:rPr>
                <w:b w:val="1"/>
                <w:color w:val="3b66bc"/>
                <w:sz w:val="24"/>
                <w:szCs w:val="24"/>
              </w:rPr>
            </w:pPr>
            <w:r w:rsidDel="00000000" w:rsidR="00000000" w:rsidRPr="00000000">
              <w:rPr>
                <w:rtl w:val="0"/>
              </w:rPr>
            </w:r>
          </w:p>
        </w:tc>
        <w:tc>
          <w:tcPr>
            <w:shd w:fill="auto" w:val="clear"/>
          </w:tcPr>
          <w:p w:rsidR="00000000" w:rsidDel="00000000" w:rsidP="00000000" w:rsidRDefault="00000000" w:rsidRPr="00000000" w14:paraId="0000006A">
            <w:pPr>
              <w:rPr>
                <w:b w:val="1"/>
                <w:color w:val="3b66bc"/>
                <w:sz w:val="24"/>
                <w:szCs w:val="24"/>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6B">
            <w:pPr>
              <w:rPr>
                <w:b w:val="1"/>
                <w:color w:val="3b66bc"/>
                <w:sz w:val="24"/>
                <w:szCs w:val="24"/>
              </w:rPr>
            </w:pPr>
            <w:r w:rsidDel="00000000" w:rsidR="00000000" w:rsidRPr="00000000">
              <w:rPr>
                <w:rtl w:val="0"/>
              </w:rPr>
            </w:r>
          </w:p>
        </w:tc>
        <w:tc>
          <w:tcPr>
            <w:tcBorders>
              <w:top w:color="000000" w:space="0" w:sz="4" w:val="single"/>
            </w:tcBorders>
            <w:shd w:fill="7f7f7f" w:val="clear"/>
          </w:tcPr>
          <w:p w:rsidR="00000000" w:rsidDel="00000000" w:rsidP="00000000" w:rsidRDefault="00000000" w:rsidRPr="00000000" w14:paraId="0000006C">
            <w:pPr>
              <w:shd w:fill="7f7f7f" w:val="clear"/>
              <w:rPr>
                <w:b w:val="1"/>
                <w:color w:val="3b66bc"/>
                <w:sz w:val="24"/>
                <w:szCs w:val="24"/>
              </w:rPr>
            </w:pPr>
            <w:r w:rsidDel="00000000" w:rsidR="00000000" w:rsidRPr="00000000">
              <w:rPr>
                <w:rtl w:val="0"/>
              </w:rPr>
            </w:r>
          </w:p>
        </w:tc>
      </w:tr>
    </w:tbl>
    <w:p w:rsidR="00000000" w:rsidDel="00000000" w:rsidP="00000000" w:rsidRDefault="00000000" w:rsidRPr="00000000" w14:paraId="0000006D">
      <w:pPr>
        <w:spacing w:after="200" w:lineRule="auto"/>
        <w:rPr>
          <w:b w:val="1"/>
          <w:sz w:val="24"/>
          <w:szCs w:val="24"/>
        </w:rPr>
      </w:pPr>
      <w:r w:rsidDel="00000000" w:rsidR="00000000" w:rsidRPr="00000000">
        <w:rPr>
          <w:rtl w:val="0"/>
        </w:rPr>
      </w:r>
    </w:p>
    <w:p w:rsidR="00000000" w:rsidDel="00000000" w:rsidP="00000000" w:rsidRDefault="00000000" w:rsidRPr="00000000" w14:paraId="0000006E">
      <w:pPr>
        <w:spacing w:after="200" w:lineRule="auto"/>
        <w:rPr>
          <w:sz w:val="24"/>
          <w:szCs w:val="24"/>
        </w:rPr>
      </w:pPr>
      <w:r w:rsidDel="00000000" w:rsidR="00000000" w:rsidRPr="00000000">
        <w:rPr>
          <w:b w:val="1"/>
          <w:sz w:val="24"/>
          <w:szCs w:val="24"/>
          <w:rtl w:val="0"/>
        </w:rPr>
        <w:t xml:space="preserve">Project implementation</w:t>
      </w: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sz w:val="24"/>
          <w:szCs w:val="24"/>
          <w:rtl w:val="0"/>
        </w:rPr>
        <w:t xml:space="preserve">The supplier will be responsible for end-to-end project management, including: </w:t>
      </w:r>
    </w:p>
    <w:p w:rsidR="00000000" w:rsidDel="00000000" w:rsidP="00000000" w:rsidRDefault="00000000" w:rsidRPr="00000000" w14:paraId="00000070">
      <w:pPr>
        <w:numPr>
          <w:ilvl w:val="0"/>
          <w:numId w:val="2"/>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Risk management. </w:t>
      </w:r>
    </w:p>
    <w:p w:rsidR="00000000" w:rsidDel="00000000" w:rsidP="00000000" w:rsidRDefault="00000000" w:rsidRPr="00000000" w14:paraId="00000071">
      <w:pPr>
        <w:numPr>
          <w:ilvl w:val="0"/>
          <w:numId w:val="2"/>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Ensuring that the project is effectively managed in a timely way, with advance notice of any challenges in delivering the project to the timeline specified.</w:t>
      </w:r>
    </w:p>
    <w:p w:rsidR="00000000" w:rsidDel="00000000" w:rsidP="00000000" w:rsidRDefault="00000000" w:rsidRPr="00000000" w14:paraId="00000072">
      <w:pPr>
        <w:numPr>
          <w:ilvl w:val="0"/>
          <w:numId w:val="2"/>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Ensuring that the final report fulfils the methodological and pre-specified criteria in the tender document, and providing suitable quality assurance.</w:t>
      </w:r>
    </w:p>
    <w:p w:rsidR="00000000" w:rsidDel="00000000" w:rsidP="00000000" w:rsidRDefault="00000000" w:rsidRPr="00000000" w14:paraId="00000073">
      <w:pPr>
        <w:numPr>
          <w:ilvl w:val="0"/>
          <w:numId w:val="2"/>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Presenting a draft final report to, and collecting feedback from, TASO’s advisory groups. </w:t>
      </w:r>
    </w:p>
    <w:p w:rsidR="00000000" w:rsidDel="00000000" w:rsidP="00000000" w:rsidRDefault="00000000" w:rsidRPr="00000000" w14:paraId="00000074">
      <w:pPr>
        <w:numPr>
          <w:ilvl w:val="0"/>
          <w:numId w:val="2"/>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Reporting to, and engaging with, the TASO team</w:t>
      </w:r>
      <w:r w:rsidDel="00000000" w:rsidR="00000000" w:rsidRPr="00000000">
        <w:rPr>
          <w:sz w:val="24"/>
          <w:szCs w:val="24"/>
          <w:rtl w:val="0"/>
        </w:rPr>
        <w:t xml:space="preserve">. This will include bi-weekly catch-ups and a mid-point presentation on project progress.</w:t>
      </w: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ind w:left="720" w:hanging="720"/>
        <w:rPr>
          <w:sz w:val="24"/>
          <w:szCs w:val="24"/>
        </w:rPr>
      </w:pPr>
      <w:r w:rsidDel="00000000" w:rsidR="00000000" w:rsidRPr="00000000">
        <w:rPr>
          <w:sz w:val="24"/>
          <w:szCs w:val="24"/>
          <w:rtl w:val="0"/>
        </w:rPr>
        <w:t xml:space="preserve">In addition to financial support, TASO will: </w:t>
      </w:r>
    </w:p>
    <w:p w:rsidR="00000000" w:rsidDel="00000000" w:rsidP="00000000" w:rsidRDefault="00000000" w:rsidRPr="00000000" w14:paraId="00000077">
      <w:pPr>
        <w:numPr>
          <w:ilvl w:val="0"/>
          <w:numId w:val="2"/>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color w:val="000000"/>
          <w:sz w:val="24"/>
          <w:szCs w:val="24"/>
          <w:rtl w:val="0"/>
        </w:rPr>
        <w:t xml:space="preserve">Provide advice throughout the project where required. </w:t>
      </w:r>
      <w:r w:rsidDel="00000000" w:rsidR="00000000" w:rsidRPr="00000000">
        <w:rPr>
          <w:rtl w:val="0"/>
        </w:rPr>
      </w:r>
    </w:p>
    <w:p w:rsidR="00000000" w:rsidDel="00000000" w:rsidP="00000000" w:rsidRDefault="00000000" w:rsidRPr="00000000" w14:paraId="00000078">
      <w:pPr>
        <w:numPr>
          <w:ilvl w:val="0"/>
          <w:numId w:val="2"/>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color w:val="000000"/>
          <w:sz w:val="24"/>
          <w:szCs w:val="24"/>
          <w:rtl w:val="0"/>
        </w:rPr>
        <w:t xml:space="preserve">Meet (virtually for the foreseeable future) with the contractor as per the project timeline to offer insight and feedback on the project progress.  </w:t>
      </w:r>
      <w:r w:rsidDel="00000000" w:rsidR="00000000" w:rsidRPr="00000000">
        <w:rPr>
          <w:rtl w:val="0"/>
        </w:rPr>
      </w:r>
    </w:p>
    <w:p w:rsidR="00000000" w:rsidDel="00000000" w:rsidP="00000000" w:rsidRDefault="00000000" w:rsidRPr="00000000" w14:paraId="00000079">
      <w:pPr>
        <w:numPr>
          <w:ilvl w:val="0"/>
          <w:numId w:val="2"/>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color w:val="000000"/>
          <w:sz w:val="24"/>
          <w:szCs w:val="24"/>
          <w:rtl w:val="0"/>
        </w:rPr>
        <w:t xml:space="preserve">Support the partner in shaping outputs and framing the final report and resources. Please note, TASO will maintain final editorial control of the content and final outputs. </w:t>
      </w:r>
      <w:r w:rsidDel="00000000" w:rsidR="00000000" w:rsidRPr="00000000">
        <w:rPr>
          <w:rtl w:val="0"/>
        </w:rPr>
      </w:r>
    </w:p>
    <w:p w:rsidR="00000000" w:rsidDel="00000000" w:rsidP="00000000" w:rsidRDefault="00000000" w:rsidRPr="00000000" w14:paraId="0000007A">
      <w:pPr>
        <w:numPr>
          <w:ilvl w:val="0"/>
          <w:numId w:val="2"/>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color w:val="000000"/>
          <w:sz w:val="24"/>
          <w:szCs w:val="24"/>
          <w:rtl w:val="0"/>
        </w:rPr>
        <w:t xml:space="preserve">Manage the contract. </w:t>
      </w: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rtl w:val="0"/>
        </w:rPr>
      </w:r>
    </w:p>
    <w:p w:rsidR="00000000" w:rsidDel="00000000" w:rsidP="00000000" w:rsidRDefault="00000000" w:rsidRPr="00000000" w14:paraId="0000007C">
      <w:pPr>
        <w:ind w:left="720" w:hanging="720"/>
        <w:rPr>
          <w:b w:val="1"/>
          <w:sz w:val="24"/>
          <w:szCs w:val="24"/>
        </w:rPr>
      </w:pPr>
      <w:r w:rsidDel="00000000" w:rsidR="00000000" w:rsidRPr="00000000">
        <w:rPr>
          <w:b w:val="1"/>
          <w:sz w:val="24"/>
          <w:szCs w:val="24"/>
          <w:rtl w:val="0"/>
        </w:rPr>
        <w:t xml:space="preserve">Ethics and data protection</w:t>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sz w:val="24"/>
          <w:szCs w:val="24"/>
          <w:rtl w:val="0"/>
        </w:rPr>
        <w:t xml:space="preserve">The supplier will be responsible for seeking ethics approval (if necessary) and ensuring data protection standards are met.</w:t>
      </w:r>
    </w:p>
    <w:p w:rsidR="00000000" w:rsidDel="00000000" w:rsidP="00000000" w:rsidRDefault="00000000" w:rsidRPr="00000000" w14:paraId="0000007F">
      <w:pPr>
        <w:rPr>
          <w:color w:val="000000"/>
          <w:sz w:val="24"/>
          <w:szCs w:val="24"/>
        </w:rPr>
      </w:pPr>
      <w:r w:rsidDel="00000000" w:rsidR="00000000" w:rsidRPr="00000000">
        <w:rPr>
          <w:rtl w:val="0"/>
        </w:rPr>
      </w:r>
    </w:p>
    <w:p w:rsidR="00000000" w:rsidDel="00000000" w:rsidP="00000000" w:rsidRDefault="00000000" w:rsidRPr="00000000" w14:paraId="00000080">
      <w:pPr>
        <w:rPr>
          <w:b w:val="1"/>
          <w:color w:val="3b66bc"/>
          <w:sz w:val="24"/>
          <w:szCs w:val="24"/>
        </w:rPr>
      </w:pPr>
      <w:r w:rsidDel="00000000" w:rsidR="00000000" w:rsidRPr="00000000">
        <w:rPr>
          <w:b w:val="1"/>
          <w:color w:val="3b66bc"/>
          <w:sz w:val="24"/>
          <w:szCs w:val="24"/>
          <w:rtl w:val="0"/>
        </w:rPr>
        <w:t xml:space="preserve">Funding </w:t>
      </w:r>
    </w:p>
    <w:p w:rsidR="00000000" w:rsidDel="00000000" w:rsidP="00000000" w:rsidRDefault="00000000" w:rsidRPr="00000000" w14:paraId="00000081">
      <w:pPr>
        <w:rPr>
          <w:color w:val="000000"/>
          <w:sz w:val="24"/>
          <w:szCs w:val="24"/>
        </w:rPr>
      </w:pPr>
      <w:r w:rsidDel="00000000" w:rsidR="00000000" w:rsidRPr="00000000">
        <w:rPr>
          <w:rtl w:val="0"/>
        </w:rPr>
      </w:r>
    </w:p>
    <w:p w:rsidR="00000000" w:rsidDel="00000000" w:rsidP="00000000" w:rsidRDefault="00000000" w:rsidRPr="00000000" w14:paraId="00000082">
      <w:pPr>
        <w:rPr>
          <w:color w:val="000000"/>
          <w:sz w:val="24"/>
          <w:szCs w:val="24"/>
        </w:rPr>
      </w:pPr>
      <w:r w:rsidDel="00000000" w:rsidR="00000000" w:rsidRPr="00000000">
        <w:rPr>
          <w:color w:val="000000"/>
          <w:sz w:val="24"/>
          <w:szCs w:val="24"/>
          <w:rtl w:val="0"/>
        </w:rPr>
        <w:t xml:space="preserve">This project is funded by the Centre for Transforming Access and Student Outcomes (TASO).</w:t>
      </w:r>
    </w:p>
    <w:p w:rsidR="00000000" w:rsidDel="00000000" w:rsidP="00000000" w:rsidRDefault="00000000" w:rsidRPr="00000000" w14:paraId="00000083">
      <w:pPr>
        <w:rPr>
          <w:color w:val="000000"/>
          <w:sz w:val="24"/>
          <w:szCs w:val="24"/>
        </w:rPr>
      </w:pPr>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sz w:val="24"/>
          <w:szCs w:val="24"/>
          <w:rtl w:val="0"/>
        </w:rPr>
        <w:t xml:space="preserve">The budget for both the evidence review and consultation is</w:t>
      </w:r>
      <w:r w:rsidDel="00000000" w:rsidR="00000000" w:rsidRPr="00000000">
        <w:rPr>
          <w:color w:val="000000"/>
          <w:sz w:val="24"/>
          <w:szCs w:val="24"/>
          <w:rtl w:val="0"/>
        </w:rPr>
        <w:t xml:space="preserve"> £40,000 (inclusive of VAT).</w:t>
      </w:r>
      <w:r w:rsidDel="00000000" w:rsidR="00000000" w:rsidRPr="00000000">
        <w:rPr>
          <w:sz w:val="24"/>
          <w:szCs w:val="24"/>
          <w:rtl w:val="0"/>
        </w:rPr>
        <w:t xml:space="preserve"> </w:t>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color w:val="000000"/>
          <w:sz w:val="24"/>
          <w:szCs w:val="24"/>
        </w:rPr>
      </w:pPr>
      <w:r w:rsidDel="00000000" w:rsidR="00000000" w:rsidRPr="00000000">
        <w:rPr>
          <w:color w:val="000000"/>
          <w:sz w:val="24"/>
          <w:szCs w:val="24"/>
          <w:rtl w:val="0"/>
        </w:rPr>
        <w:t xml:space="preserve">Responses to this invitation to tender should include accurate pricing, </w:t>
      </w:r>
      <w:r w:rsidDel="00000000" w:rsidR="00000000" w:rsidRPr="00000000">
        <w:rPr>
          <w:color w:val="000000"/>
          <w:sz w:val="24"/>
          <w:szCs w:val="24"/>
          <w:u w:val="single"/>
          <w:rtl w:val="0"/>
        </w:rPr>
        <w:t xml:space="preserve">inclusive</w:t>
      </w:r>
      <w:r w:rsidDel="00000000" w:rsidR="00000000" w:rsidRPr="00000000">
        <w:rPr>
          <w:color w:val="000000"/>
          <w:sz w:val="24"/>
          <w:szCs w:val="24"/>
          <w:rtl w:val="0"/>
        </w:rPr>
        <w:t xml:space="preserve"> of expenses and VAT. Please note that assessment of responses to this tender invitation will be on perceived quality of service and </w:t>
      </w:r>
      <w:r w:rsidDel="00000000" w:rsidR="00000000" w:rsidRPr="00000000">
        <w:rPr>
          <w:sz w:val="24"/>
          <w:szCs w:val="24"/>
          <w:rtl w:val="0"/>
        </w:rPr>
        <w:t xml:space="preserve">demonstrable</w:t>
      </w:r>
      <w:r w:rsidDel="00000000" w:rsidR="00000000" w:rsidRPr="00000000">
        <w:rPr>
          <w:color w:val="000000"/>
          <w:sz w:val="24"/>
          <w:szCs w:val="24"/>
          <w:rtl w:val="0"/>
        </w:rPr>
        <w:t xml:space="preserve"> ability to meet the brief, rather than the lowest cost, but value for money is a selection criterion. </w:t>
      </w:r>
    </w:p>
    <w:p w:rsidR="00000000" w:rsidDel="00000000" w:rsidP="00000000" w:rsidRDefault="00000000" w:rsidRPr="00000000" w14:paraId="00000087">
      <w:pPr>
        <w:rPr>
          <w:color w:val="000000"/>
          <w:sz w:val="24"/>
          <w:szCs w:val="24"/>
        </w:rPr>
      </w:pPr>
      <w:r w:rsidDel="00000000" w:rsidR="00000000" w:rsidRPr="00000000">
        <w:rPr>
          <w:rtl w:val="0"/>
        </w:rPr>
      </w:r>
    </w:p>
    <w:p w:rsidR="00000000" w:rsidDel="00000000" w:rsidP="00000000" w:rsidRDefault="00000000" w:rsidRPr="00000000" w14:paraId="00000088">
      <w:pPr>
        <w:spacing w:after="200" w:lineRule="auto"/>
        <w:rPr>
          <w:b w:val="1"/>
          <w:color w:val="3b66bc"/>
          <w:sz w:val="24"/>
          <w:szCs w:val="24"/>
        </w:rPr>
      </w:pPr>
      <w:r w:rsidDel="00000000" w:rsidR="00000000" w:rsidRPr="00000000">
        <w:rPr>
          <w:b w:val="1"/>
          <w:color w:val="3b66bc"/>
          <w:sz w:val="24"/>
          <w:szCs w:val="24"/>
          <w:rtl w:val="0"/>
        </w:rPr>
        <w:t xml:space="preserve">Application and timelines </w:t>
      </w:r>
    </w:p>
    <w:p w:rsidR="00000000" w:rsidDel="00000000" w:rsidP="00000000" w:rsidRDefault="00000000" w:rsidRPr="00000000" w14:paraId="00000089">
      <w:pPr>
        <w:numPr>
          <w:ilvl w:val="0"/>
          <w:numId w:val="2"/>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We invite you to submit an application using the form below.</w:t>
      </w:r>
    </w:p>
    <w:p w:rsidR="00000000" w:rsidDel="00000000" w:rsidP="00000000" w:rsidRDefault="00000000" w:rsidRPr="00000000" w14:paraId="0000008A">
      <w:pPr>
        <w:numPr>
          <w:ilvl w:val="0"/>
          <w:numId w:val="2"/>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Please save the form using the name of your organisation</w:t>
      </w:r>
      <w:r w:rsidDel="00000000" w:rsidR="00000000" w:rsidRPr="00000000">
        <w:rPr>
          <w:sz w:val="24"/>
          <w:szCs w:val="24"/>
          <w:rtl w:val="0"/>
        </w:rPr>
        <w:t xml:space="preserve"> and add the project title to the subject line.</w:t>
      </w:r>
      <w:r w:rsidDel="00000000" w:rsidR="00000000" w:rsidRPr="00000000">
        <w:rPr>
          <w:rtl w:val="0"/>
        </w:rPr>
      </w:r>
    </w:p>
    <w:p w:rsidR="00000000" w:rsidDel="00000000" w:rsidP="00000000" w:rsidRDefault="00000000" w:rsidRPr="00000000" w14:paraId="0000008B">
      <w:pPr>
        <w:numPr>
          <w:ilvl w:val="0"/>
          <w:numId w:val="2"/>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Submit the completed form to</w:t>
      </w:r>
      <w:r w:rsidDel="00000000" w:rsidR="00000000" w:rsidRPr="00000000">
        <w:rPr>
          <w:sz w:val="24"/>
          <w:szCs w:val="24"/>
          <w:rtl w:val="0"/>
        </w:rPr>
        <w:t xml:space="preserve"> research@taso.org.uk</w:t>
      </w:r>
      <w:r w:rsidDel="00000000" w:rsidR="00000000" w:rsidRPr="00000000">
        <w:rPr>
          <w:color w:val="000000"/>
          <w:sz w:val="24"/>
          <w:szCs w:val="24"/>
          <w:rtl w:val="0"/>
        </w:rPr>
        <w:t xml:space="preserve"> by</w:t>
      </w:r>
      <w:r w:rsidDel="00000000" w:rsidR="00000000" w:rsidRPr="00000000">
        <w:rPr>
          <w:sz w:val="24"/>
          <w:szCs w:val="24"/>
          <w:rtl w:val="0"/>
        </w:rPr>
        <w:t xml:space="preserve"> </w:t>
      </w:r>
      <w:r w:rsidDel="00000000" w:rsidR="00000000" w:rsidRPr="00000000">
        <w:rPr>
          <w:b w:val="1"/>
          <w:sz w:val="24"/>
          <w:szCs w:val="24"/>
          <w:rtl w:val="0"/>
        </w:rPr>
        <w:t xml:space="preserve">midday on 19</w:t>
      </w:r>
      <w:r w:rsidDel="00000000" w:rsidR="00000000" w:rsidRPr="00000000">
        <w:rPr>
          <w:b w:val="1"/>
          <w:color w:val="000000"/>
          <w:sz w:val="24"/>
          <w:szCs w:val="24"/>
          <w:vertAlign w:val="superscript"/>
          <w:rtl w:val="0"/>
        </w:rPr>
        <w:t xml:space="preserve">th</w:t>
      </w:r>
      <w:r w:rsidDel="00000000" w:rsidR="00000000" w:rsidRPr="00000000">
        <w:rPr>
          <w:b w:val="1"/>
          <w:color w:val="000000"/>
          <w:sz w:val="24"/>
          <w:szCs w:val="24"/>
          <w:rtl w:val="0"/>
        </w:rPr>
        <w:t xml:space="preserve"> October</w:t>
      </w:r>
      <w:r w:rsidDel="00000000" w:rsidR="00000000" w:rsidRPr="00000000">
        <w:rPr>
          <w:b w:val="1"/>
          <w:sz w:val="24"/>
          <w:szCs w:val="24"/>
          <w:rtl w:val="0"/>
        </w:rPr>
        <w:t xml:space="preserve"> 2021</w:t>
      </w:r>
      <w:r w:rsidDel="00000000" w:rsidR="00000000" w:rsidRPr="00000000">
        <w:rPr>
          <w:color w:val="000000"/>
          <w:sz w:val="24"/>
          <w:szCs w:val="24"/>
          <w:rtl w:val="0"/>
        </w:rPr>
        <w:t xml:space="preserve">. </w:t>
      </w:r>
    </w:p>
    <w:p w:rsidR="00000000" w:rsidDel="00000000" w:rsidP="00000000" w:rsidRDefault="00000000" w:rsidRPr="00000000" w14:paraId="0000008C">
      <w:pPr>
        <w:numPr>
          <w:ilvl w:val="0"/>
          <w:numId w:val="2"/>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We anticipate the project will start</w:t>
      </w:r>
      <w:r w:rsidDel="00000000" w:rsidR="00000000" w:rsidRPr="00000000">
        <w:rPr>
          <w:b w:val="1"/>
          <w:color w:val="000000"/>
          <w:sz w:val="24"/>
          <w:szCs w:val="24"/>
          <w:rtl w:val="0"/>
        </w:rPr>
        <w:t xml:space="preserve"> w/c </w:t>
      </w:r>
      <w:r w:rsidDel="00000000" w:rsidR="00000000" w:rsidRPr="00000000">
        <w:rPr>
          <w:b w:val="1"/>
          <w:sz w:val="24"/>
          <w:szCs w:val="24"/>
          <w:rtl w:val="0"/>
        </w:rPr>
        <w:t xml:space="preserve">1st November</w:t>
      </w:r>
      <w:r w:rsidDel="00000000" w:rsidR="00000000" w:rsidRPr="00000000">
        <w:rPr>
          <w:b w:val="1"/>
          <w:color w:val="000000"/>
          <w:sz w:val="24"/>
          <w:szCs w:val="24"/>
          <w:rtl w:val="0"/>
        </w:rPr>
        <w:t xml:space="preserve"> 2021</w:t>
      </w:r>
      <w:r w:rsidDel="00000000" w:rsidR="00000000" w:rsidRPr="00000000">
        <w:rPr>
          <w:color w:val="000000"/>
          <w:sz w:val="24"/>
          <w:szCs w:val="24"/>
          <w:rtl w:val="0"/>
        </w:rPr>
        <w:t xml:space="preserve"> with final reporting </w:t>
      </w:r>
      <w:r w:rsidDel="00000000" w:rsidR="00000000" w:rsidRPr="00000000">
        <w:rPr>
          <w:sz w:val="24"/>
          <w:szCs w:val="24"/>
          <w:rtl w:val="0"/>
        </w:rPr>
        <w:t xml:space="preserve">in February</w:t>
      </w:r>
      <w:r w:rsidDel="00000000" w:rsidR="00000000" w:rsidRPr="00000000">
        <w:rPr>
          <w:color w:val="000000"/>
          <w:sz w:val="24"/>
          <w:szCs w:val="24"/>
          <w:rtl w:val="0"/>
        </w:rPr>
        <w:t xml:space="preserve"> 2022. </w:t>
      </w:r>
    </w:p>
    <w:p w:rsidR="00000000" w:rsidDel="00000000" w:rsidP="00000000" w:rsidRDefault="00000000" w:rsidRPr="00000000" w14:paraId="0000008D">
      <w:pPr>
        <w:rPr>
          <w:color w:val="000000"/>
          <w:sz w:val="24"/>
          <w:szCs w:val="24"/>
        </w:rPr>
      </w:pPr>
      <w:r w:rsidDel="00000000" w:rsidR="00000000" w:rsidRPr="00000000">
        <w:rPr>
          <w:rtl w:val="0"/>
        </w:rPr>
      </w:r>
    </w:p>
    <w:tbl>
      <w:tblPr>
        <w:tblStyle w:val="Table2"/>
        <w:tblW w:w="93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41"/>
        <w:gridCol w:w="2710"/>
        <w:tblGridChange w:id="0">
          <w:tblGrid>
            <w:gridCol w:w="6641"/>
            <w:gridCol w:w="2710"/>
          </w:tblGrid>
        </w:tblGridChange>
      </w:tblGrid>
      <w:tr>
        <w:trPr>
          <w:cantSplit w:val="0"/>
          <w:trHeight w:val="437" w:hRule="atLeast"/>
          <w:tblHeader w:val="0"/>
        </w:trPr>
        <w:tc>
          <w:tcPr/>
          <w:p w:rsidR="00000000" w:rsidDel="00000000" w:rsidP="00000000" w:rsidRDefault="00000000" w:rsidRPr="00000000" w14:paraId="0000008E">
            <w:pPr>
              <w:rPr>
                <w:sz w:val="24"/>
                <w:szCs w:val="24"/>
              </w:rPr>
            </w:pPr>
            <w:r w:rsidDel="00000000" w:rsidR="00000000" w:rsidRPr="00000000">
              <w:rPr>
                <w:sz w:val="24"/>
                <w:szCs w:val="24"/>
                <w:rtl w:val="0"/>
              </w:rPr>
              <w:t xml:space="preserve">Call for applications opens</w:t>
            </w:r>
          </w:p>
        </w:tc>
        <w:tc>
          <w:tcPr/>
          <w:p w:rsidR="00000000" w:rsidDel="00000000" w:rsidP="00000000" w:rsidRDefault="00000000" w:rsidRPr="00000000" w14:paraId="0000008F">
            <w:pPr>
              <w:rPr>
                <w:sz w:val="24"/>
                <w:szCs w:val="24"/>
              </w:rPr>
            </w:pPr>
            <w:r w:rsidDel="00000000" w:rsidR="00000000" w:rsidRPr="00000000">
              <w:rPr>
                <w:sz w:val="24"/>
                <w:szCs w:val="24"/>
                <w:rtl w:val="0"/>
              </w:rPr>
              <w:t xml:space="preserve">22 September 2021</w:t>
            </w:r>
          </w:p>
        </w:tc>
      </w:tr>
      <w:tr>
        <w:trPr>
          <w:cantSplit w:val="0"/>
          <w:trHeight w:val="437" w:hRule="atLeast"/>
          <w:tblHeader w:val="0"/>
        </w:trPr>
        <w:tc>
          <w:tcPr/>
          <w:p w:rsidR="00000000" w:rsidDel="00000000" w:rsidP="00000000" w:rsidRDefault="00000000" w:rsidRPr="00000000" w14:paraId="00000090">
            <w:pPr>
              <w:rPr>
                <w:sz w:val="24"/>
                <w:szCs w:val="24"/>
              </w:rPr>
            </w:pPr>
            <w:r w:rsidDel="00000000" w:rsidR="00000000" w:rsidRPr="00000000">
              <w:rPr>
                <w:sz w:val="24"/>
                <w:szCs w:val="24"/>
                <w:rtl w:val="0"/>
              </w:rPr>
              <w:t xml:space="preserve">Deadline for submitting questions </w:t>
            </w:r>
          </w:p>
        </w:tc>
        <w:tc>
          <w:tcPr/>
          <w:p w:rsidR="00000000" w:rsidDel="00000000" w:rsidP="00000000" w:rsidRDefault="00000000" w:rsidRPr="00000000" w14:paraId="00000091">
            <w:pPr>
              <w:rPr>
                <w:sz w:val="24"/>
                <w:szCs w:val="24"/>
              </w:rPr>
            </w:pPr>
            <w:r w:rsidDel="00000000" w:rsidR="00000000" w:rsidRPr="00000000">
              <w:rPr>
                <w:sz w:val="24"/>
                <w:szCs w:val="24"/>
                <w:rtl w:val="0"/>
              </w:rPr>
              <w:t xml:space="preserve">12 October 2021</w:t>
            </w:r>
          </w:p>
        </w:tc>
      </w:tr>
      <w:tr>
        <w:trPr>
          <w:cantSplit w:val="0"/>
          <w:trHeight w:val="448" w:hRule="atLeast"/>
          <w:tblHeader w:val="0"/>
        </w:trPr>
        <w:tc>
          <w:tcPr/>
          <w:p w:rsidR="00000000" w:rsidDel="00000000" w:rsidP="00000000" w:rsidRDefault="00000000" w:rsidRPr="00000000" w14:paraId="00000092">
            <w:pPr>
              <w:rPr>
                <w:sz w:val="24"/>
                <w:szCs w:val="24"/>
              </w:rPr>
            </w:pPr>
            <w:r w:rsidDel="00000000" w:rsidR="00000000" w:rsidRPr="00000000">
              <w:rPr>
                <w:sz w:val="24"/>
                <w:szCs w:val="24"/>
                <w:rtl w:val="0"/>
              </w:rPr>
              <w:t xml:space="preserve">Deadline for applications</w:t>
            </w:r>
          </w:p>
        </w:tc>
        <w:tc>
          <w:tcPr/>
          <w:p w:rsidR="00000000" w:rsidDel="00000000" w:rsidP="00000000" w:rsidRDefault="00000000" w:rsidRPr="00000000" w14:paraId="00000093">
            <w:pPr>
              <w:rPr>
                <w:sz w:val="24"/>
                <w:szCs w:val="24"/>
              </w:rPr>
            </w:pPr>
            <w:r w:rsidDel="00000000" w:rsidR="00000000" w:rsidRPr="00000000">
              <w:rPr>
                <w:sz w:val="24"/>
                <w:szCs w:val="24"/>
                <w:rtl w:val="0"/>
              </w:rPr>
              <w:t xml:space="preserve">19 October 2021</w:t>
            </w:r>
          </w:p>
        </w:tc>
      </w:tr>
      <w:tr>
        <w:trPr>
          <w:cantSplit w:val="0"/>
          <w:trHeight w:val="402" w:hRule="atLeast"/>
          <w:tblHeader w:val="0"/>
        </w:trPr>
        <w:tc>
          <w:tcPr/>
          <w:p w:rsidR="00000000" w:rsidDel="00000000" w:rsidP="00000000" w:rsidRDefault="00000000" w:rsidRPr="00000000" w14:paraId="00000094">
            <w:pPr>
              <w:rPr>
                <w:sz w:val="24"/>
                <w:szCs w:val="24"/>
              </w:rPr>
            </w:pPr>
            <w:r w:rsidDel="00000000" w:rsidR="00000000" w:rsidRPr="00000000">
              <w:rPr>
                <w:sz w:val="24"/>
                <w:szCs w:val="24"/>
                <w:rtl w:val="0"/>
              </w:rPr>
              <w:t xml:space="preserve">Clarification/negotiation with preferred suppliers and contracts signed</w:t>
            </w:r>
          </w:p>
        </w:tc>
        <w:tc>
          <w:tcPr/>
          <w:p w:rsidR="00000000" w:rsidDel="00000000" w:rsidP="00000000" w:rsidRDefault="00000000" w:rsidRPr="00000000" w14:paraId="00000095">
            <w:pPr>
              <w:rPr>
                <w:sz w:val="24"/>
                <w:szCs w:val="24"/>
              </w:rPr>
            </w:pPr>
            <w:r w:rsidDel="00000000" w:rsidR="00000000" w:rsidRPr="00000000">
              <w:rPr>
                <w:sz w:val="24"/>
                <w:szCs w:val="24"/>
                <w:rtl w:val="0"/>
              </w:rPr>
              <w:t xml:space="preserve">29 October 2021</w:t>
            </w:r>
          </w:p>
        </w:tc>
      </w:tr>
      <w:tr>
        <w:trPr>
          <w:cantSplit w:val="0"/>
          <w:trHeight w:val="437" w:hRule="atLeast"/>
          <w:tblHeader w:val="0"/>
        </w:trPr>
        <w:tc>
          <w:tcPr/>
          <w:p w:rsidR="00000000" w:rsidDel="00000000" w:rsidP="00000000" w:rsidRDefault="00000000" w:rsidRPr="00000000" w14:paraId="00000096">
            <w:pPr>
              <w:rPr>
                <w:sz w:val="24"/>
                <w:szCs w:val="24"/>
              </w:rPr>
            </w:pPr>
            <w:r w:rsidDel="00000000" w:rsidR="00000000" w:rsidRPr="00000000">
              <w:rPr>
                <w:sz w:val="24"/>
                <w:szCs w:val="24"/>
                <w:rtl w:val="0"/>
              </w:rPr>
              <w:t xml:space="preserve">Project kick off </w:t>
            </w:r>
          </w:p>
        </w:tc>
        <w:tc>
          <w:tcPr/>
          <w:p w:rsidR="00000000" w:rsidDel="00000000" w:rsidP="00000000" w:rsidRDefault="00000000" w:rsidRPr="00000000" w14:paraId="00000097">
            <w:pPr>
              <w:rPr>
                <w:sz w:val="24"/>
                <w:szCs w:val="24"/>
              </w:rPr>
            </w:pPr>
            <w:r w:rsidDel="00000000" w:rsidR="00000000" w:rsidRPr="00000000">
              <w:rPr>
                <w:sz w:val="24"/>
                <w:szCs w:val="24"/>
                <w:rtl w:val="0"/>
              </w:rPr>
              <w:t xml:space="preserve">w/c 1 November 2021</w:t>
            </w:r>
          </w:p>
        </w:tc>
      </w:tr>
    </w:tbl>
    <w:p w:rsidR="00000000" w:rsidDel="00000000" w:rsidP="00000000" w:rsidRDefault="00000000" w:rsidRPr="00000000" w14:paraId="00000098">
      <w:pPr>
        <w:rPr>
          <w:sz w:val="24"/>
          <w:szCs w:val="24"/>
        </w:rPr>
      </w:pPr>
      <w:r w:rsidDel="00000000" w:rsidR="00000000" w:rsidRPr="00000000">
        <w:rPr>
          <w:rtl w:val="0"/>
        </w:rPr>
      </w:r>
    </w:p>
    <w:p w:rsidR="00000000" w:rsidDel="00000000" w:rsidP="00000000" w:rsidRDefault="00000000" w:rsidRPr="00000000" w14:paraId="00000099">
      <w:pPr>
        <w:spacing w:after="100" w:before="60" w:lineRule="auto"/>
        <w:rPr>
          <w:b w:val="1"/>
          <w:color w:val="3b66bc"/>
          <w:sz w:val="24"/>
          <w:szCs w:val="24"/>
        </w:rPr>
      </w:pPr>
      <w:r w:rsidDel="00000000" w:rsidR="00000000" w:rsidRPr="00000000">
        <w:rPr>
          <w:b w:val="1"/>
          <w:color w:val="3b66bc"/>
          <w:sz w:val="24"/>
          <w:szCs w:val="24"/>
          <w:rtl w:val="0"/>
        </w:rPr>
        <w:t xml:space="preserve">Assessment of applications</w:t>
      </w:r>
    </w:p>
    <w:p w:rsidR="00000000" w:rsidDel="00000000" w:rsidP="00000000" w:rsidRDefault="00000000" w:rsidRPr="00000000" w14:paraId="0000009A">
      <w:pPr>
        <w:rPr>
          <w:color w:val="000000"/>
          <w:sz w:val="24"/>
          <w:szCs w:val="24"/>
        </w:rPr>
      </w:pPr>
      <w:r w:rsidDel="00000000" w:rsidR="00000000" w:rsidRPr="00000000">
        <w:rPr>
          <w:color w:val="000000"/>
          <w:sz w:val="24"/>
          <w:szCs w:val="24"/>
          <w:rtl w:val="0"/>
        </w:rPr>
        <w:t xml:space="preserve">Your application will be assessed by the TASO Research and Evaluation team. The strength of applications will be assessed on the below criteria (please note the weighting of each section):</w:t>
      </w:r>
    </w:p>
    <w:p w:rsidR="00000000" w:rsidDel="00000000" w:rsidP="00000000" w:rsidRDefault="00000000" w:rsidRPr="00000000" w14:paraId="0000009B">
      <w:pPr>
        <w:numPr>
          <w:ilvl w:val="0"/>
          <w:numId w:val="8"/>
        </w:numPr>
        <w:pBdr>
          <w:top w:space="0" w:sz="0" w:val="nil"/>
          <w:left w:space="0" w:sz="0" w:val="nil"/>
          <w:bottom w:space="0" w:sz="0" w:val="nil"/>
          <w:right w:space="0" w:sz="0" w:val="nil"/>
          <w:between w:space="0" w:sz="0" w:val="nil"/>
        </w:pBdr>
        <w:ind w:left="720" w:hanging="360"/>
        <w:rPr>
          <w:i w:val="1"/>
          <w:color w:val="000000"/>
          <w:sz w:val="24"/>
          <w:szCs w:val="24"/>
        </w:rPr>
      </w:pPr>
      <w:r w:rsidDel="00000000" w:rsidR="00000000" w:rsidRPr="00000000">
        <w:rPr>
          <w:i w:val="1"/>
          <w:color w:val="000000"/>
          <w:sz w:val="24"/>
          <w:szCs w:val="24"/>
          <w:rtl w:val="0"/>
        </w:rPr>
        <w:t xml:space="preserve">The team (40%)</w:t>
      </w:r>
    </w:p>
    <w:p w:rsidR="00000000" w:rsidDel="00000000" w:rsidP="00000000" w:rsidRDefault="00000000" w:rsidRPr="00000000" w14:paraId="0000009C">
      <w:pPr>
        <w:numPr>
          <w:ilvl w:val="1"/>
          <w:numId w:val="8"/>
        </w:numPr>
        <w:pBdr>
          <w:top w:space="0" w:sz="0" w:val="nil"/>
          <w:left w:space="0" w:sz="0" w:val="nil"/>
          <w:bottom w:space="0" w:sz="0" w:val="nil"/>
          <w:right w:space="0" w:sz="0" w:val="nil"/>
          <w:between w:space="0" w:sz="0" w:val="nil"/>
        </w:pBdr>
        <w:ind w:left="1440" w:hanging="360"/>
        <w:rPr>
          <w:color w:val="000000"/>
          <w:sz w:val="24"/>
          <w:szCs w:val="24"/>
        </w:rPr>
      </w:pPr>
      <w:r w:rsidDel="00000000" w:rsidR="00000000" w:rsidRPr="00000000">
        <w:rPr>
          <w:color w:val="000000"/>
          <w:sz w:val="24"/>
          <w:szCs w:val="24"/>
          <w:rtl w:val="0"/>
        </w:rPr>
        <w:t xml:space="preserve">The relevant experience of the project team.</w:t>
      </w:r>
    </w:p>
    <w:p w:rsidR="00000000" w:rsidDel="00000000" w:rsidP="00000000" w:rsidRDefault="00000000" w:rsidRPr="00000000" w14:paraId="0000009D">
      <w:pPr>
        <w:numPr>
          <w:ilvl w:val="1"/>
          <w:numId w:val="8"/>
        </w:numPr>
        <w:pBdr>
          <w:top w:space="0" w:sz="0" w:val="nil"/>
          <w:left w:space="0" w:sz="0" w:val="nil"/>
          <w:bottom w:space="0" w:sz="0" w:val="nil"/>
          <w:right w:space="0" w:sz="0" w:val="nil"/>
          <w:between w:space="0" w:sz="0" w:val="nil"/>
        </w:pBdr>
        <w:ind w:left="1440" w:hanging="360"/>
        <w:rPr>
          <w:color w:val="000000"/>
          <w:sz w:val="24"/>
          <w:szCs w:val="24"/>
        </w:rPr>
      </w:pPr>
      <w:r w:rsidDel="00000000" w:rsidR="00000000" w:rsidRPr="00000000">
        <w:rPr>
          <w:color w:val="000000"/>
          <w:sz w:val="24"/>
          <w:szCs w:val="24"/>
          <w:rtl w:val="0"/>
        </w:rPr>
        <w:t xml:space="preserve">Evidence of success on similar projects.</w:t>
      </w:r>
    </w:p>
    <w:p w:rsidR="00000000" w:rsidDel="00000000" w:rsidP="00000000" w:rsidRDefault="00000000" w:rsidRPr="00000000" w14:paraId="0000009E">
      <w:pPr>
        <w:numPr>
          <w:ilvl w:val="0"/>
          <w:numId w:val="8"/>
        </w:numPr>
        <w:pBdr>
          <w:top w:space="0" w:sz="0" w:val="nil"/>
          <w:left w:space="0" w:sz="0" w:val="nil"/>
          <w:bottom w:space="0" w:sz="0" w:val="nil"/>
          <w:right w:space="0" w:sz="0" w:val="nil"/>
          <w:between w:space="0" w:sz="0" w:val="nil"/>
        </w:pBdr>
        <w:ind w:left="720" w:hanging="360"/>
        <w:rPr>
          <w:i w:val="1"/>
          <w:color w:val="000000"/>
          <w:sz w:val="24"/>
          <w:szCs w:val="24"/>
        </w:rPr>
      </w:pPr>
      <w:r w:rsidDel="00000000" w:rsidR="00000000" w:rsidRPr="00000000">
        <w:rPr>
          <w:i w:val="1"/>
          <w:color w:val="000000"/>
          <w:sz w:val="24"/>
          <w:szCs w:val="24"/>
          <w:rtl w:val="0"/>
        </w:rPr>
        <w:t xml:space="preserve">The application (40%)</w:t>
      </w:r>
    </w:p>
    <w:p w:rsidR="00000000" w:rsidDel="00000000" w:rsidP="00000000" w:rsidRDefault="00000000" w:rsidRPr="00000000" w14:paraId="0000009F">
      <w:pPr>
        <w:numPr>
          <w:ilvl w:val="1"/>
          <w:numId w:val="8"/>
        </w:numPr>
        <w:pBdr>
          <w:top w:space="0" w:sz="0" w:val="nil"/>
          <w:left w:space="0" w:sz="0" w:val="nil"/>
          <w:bottom w:space="0" w:sz="0" w:val="nil"/>
          <w:right w:space="0" w:sz="0" w:val="nil"/>
          <w:between w:space="0" w:sz="0" w:val="nil"/>
        </w:pBdr>
        <w:ind w:left="1440" w:hanging="360"/>
        <w:rPr>
          <w:color w:val="000000"/>
          <w:sz w:val="24"/>
          <w:szCs w:val="24"/>
        </w:rPr>
      </w:pPr>
      <w:r w:rsidDel="00000000" w:rsidR="00000000" w:rsidRPr="00000000">
        <w:rPr>
          <w:color w:val="000000"/>
          <w:sz w:val="24"/>
          <w:szCs w:val="24"/>
          <w:rtl w:val="0"/>
        </w:rPr>
        <w:t xml:space="preserve">How well the application answers the brief.</w:t>
      </w:r>
    </w:p>
    <w:p w:rsidR="00000000" w:rsidDel="00000000" w:rsidP="00000000" w:rsidRDefault="00000000" w:rsidRPr="00000000" w14:paraId="000000A0">
      <w:pPr>
        <w:numPr>
          <w:ilvl w:val="1"/>
          <w:numId w:val="8"/>
        </w:numPr>
        <w:pBdr>
          <w:top w:space="0" w:sz="0" w:val="nil"/>
          <w:left w:space="0" w:sz="0" w:val="nil"/>
          <w:bottom w:space="0" w:sz="0" w:val="nil"/>
          <w:right w:space="0" w:sz="0" w:val="nil"/>
          <w:between w:space="0" w:sz="0" w:val="nil"/>
        </w:pBdr>
        <w:ind w:left="1440" w:hanging="360"/>
        <w:rPr>
          <w:color w:val="000000"/>
          <w:sz w:val="24"/>
          <w:szCs w:val="24"/>
        </w:rPr>
      </w:pPr>
      <w:r w:rsidDel="00000000" w:rsidR="00000000" w:rsidRPr="00000000">
        <w:rPr>
          <w:color w:val="000000"/>
          <w:sz w:val="24"/>
          <w:szCs w:val="24"/>
          <w:rtl w:val="0"/>
        </w:rPr>
        <w:t xml:space="preserve">How well it articulates the ability of the team to deliver all requirements and deliverables.</w:t>
      </w:r>
    </w:p>
    <w:p w:rsidR="00000000" w:rsidDel="00000000" w:rsidP="00000000" w:rsidRDefault="00000000" w:rsidRPr="00000000" w14:paraId="000000A1">
      <w:pPr>
        <w:numPr>
          <w:ilvl w:val="1"/>
          <w:numId w:val="8"/>
        </w:numPr>
        <w:pBdr>
          <w:top w:space="0" w:sz="0" w:val="nil"/>
          <w:left w:space="0" w:sz="0" w:val="nil"/>
          <w:bottom w:space="0" w:sz="0" w:val="nil"/>
          <w:right w:space="0" w:sz="0" w:val="nil"/>
          <w:between w:space="0" w:sz="0" w:val="nil"/>
        </w:pBdr>
        <w:ind w:left="1440" w:hanging="360"/>
        <w:rPr>
          <w:color w:val="000000"/>
          <w:sz w:val="24"/>
          <w:szCs w:val="24"/>
        </w:rPr>
      </w:pPr>
      <w:r w:rsidDel="00000000" w:rsidR="00000000" w:rsidRPr="00000000">
        <w:rPr>
          <w:color w:val="000000"/>
          <w:sz w:val="24"/>
          <w:szCs w:val="24"/>
          <w:rtl w:val="0"/>
        </w:rPr>
        <w:t xml:space="preserve">How well it articulates the ability of the team to be responsive and flexible in delivering the brief.</w:t>
      </w:r>
    </w:p>
    <w:p w:rsidR="00000000" w:rsidDel="00000000" w:rsidP="00000000" w:rsidRDefault="00000000" w:rsidRPr="00000000" w14:paraId="000000A2">
      <w:pPr>
        <w:numPr>
          <w:ilvl w:val="0"/>
          <w:numId w:val="8"/>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i w:val="1"/>
          <w:color w:val="000000"/>
          <w:sz w:val="24"/>
          <w:szCs w:val="24"/>
          <w:rtl w:val="0"/>
        </w:rPr>
        <w:t xml:space="preserve">Budget (20%)</w:t>
      </w:r>
      <w:r w:rsidDel="00000000" w:rsidR="00000000" w:rsidRPr="00000000">
        <w:rPr>
          <w:rtl w:val="0"/>
        </w:rPr>
      </w:r>
    </w:p>
    <w:p w:rsidR="00000000" w:rsidDel="00000000" w:rsidP="00000000" w:rsidRDefault="00000000" w:rsidRPr="00000000" w14:paraId="000000A3">
      <w:pPr>
        <w:numPr>
          <w:ilvl w:val="1"/>
          <w:numId w:val="8"/>
        </w:numPr>
        <w:pBdr>
          <w:top w:space="0" w:sz="0" w:val="nil"/>
          <w:left w:space="0" w:sz="0" w:val="nil"/>
          <w:bottom w:space="0" w:sz="0" w:val="nil"/>
          <w:right w:space="0" w:sz="0" w:val="nil"/>
          <w:between w:space="0" w:sz="0" w:val="nil"/>
        </w:pBdr>
        <w:ind w:left="1440" w:hanging="360"/>
        <w:rPr>
          <w:color w:val="000000"/>
          <w:sz w:val="24"/>
          <w:szCs w:val="24"/>
        </w:rPr>
      </w:pPr>
      <w:r w:rsidDel="00000000" w:rsidR="00000000" w:rsidRPr="00000000">
        <w:rPr>
          <w:color w:val="000000"/>
          <w:sz w:val="24"/>
          <w:szCs w:val="24"/>
          <w:rtl w:val="0"/>
        </w:rPr>
        <w:t xml:space="preserve">Feasibility based on the budget submitted.</w:t>
      </w:r>
    </w:p>
    <w:p w:rsidR="00000000" w:rsidDel="00000000" w:rsidP="00000000" w:rsidRDefault="00000000" w:rsidRPr="00000000" w14:paraId="000000A4">
      <w:pPr>
        <w:numPr>
          <w:ilvl w:val="1"/>
          <w:numId w:val="8"/>
        </w:numPr>
        <w:pBdr>
          <w:top w:space="0" w:sz="0" w:val="nil"/>
          <w:left w:space="0" w:sz="0" w:val="nil"/>
          <w:bottom w:space="0" w:sz="0" w:val="nil"/>
          <w:right w:space="0" w:sz="0" w:val="nil"/>
          <w:between w:space="0" w:sz="0" w:val="nil"/>
        </w:pBdr>
        <w:ind w:left="1440" w:hanging="360"/>
        <w:rPr>
          <w:color w:val="000000"/>
          <w:sz w:val="24"/>
          <w:szCs w:val="24"/>
        </w:rPr>
      </w:pPr>
      <w:r w:rsidDel="00000000" w:rsidR="00000000" w:rsidRPr="00000000">
        <w:rPr>
          <w:color w:val="000000"/>
          <w:sz w:val="24"/>
          <w:szCs w:val="24"/>
          <w:rtl w:val="0"/>
        </w:rPr>
        <w:t xml:space="preserve">Value for money.  </w:t>
      </w:r>
    </w:p>
    <w:p w:rsidR="00000000" w:rsidDel="00000000" w:rsidP="00000000" w:rsidRDefault="00000000" w:rsidRPr="00000000" w14:paraId="000000A5">
      <w:pPr>
        <w:numPr>
          <w:ilvl w:val="1"/>
          <w:numId w:val="8"/>
        </w:numPr>
        <w:pBdr>
          <w:top w:space="0" w:sz="0" w:val="nil"/>
          <w:left w:space="0" w:sz="0" w:val="nil"/>
          <w:bottom w:space="0" w:sz="0" w:val="nil"/>
          <w:right w:space="0" w:sz="0" w:val="nil"/>
          <w:between w:space="0" w:sz="0" w:val="nil"/>
        </w:pBdr>
        <w:spacing w:line="240" w:lineRule="auto"/>
        <w:ind w:left="1440" w:hanging="360"/>
        <w:rPr>
          <w:color w:val="000000"/>
          <w:sz w:val="24"/>
          <w:szCs w:val="24"/>
        </w:rPr>
      </w:pPr>
      <w:r w:rsidDel="00000000" w:rsidR="00000000" w:rsidRPr="00000000">
        <w:rPr>
          <w:color w:val="000000"/>
          <w:sz w:val="24"/>
          <w:szCs w:val="24"/>
          <w:rtl w:val="0"/>
        </w:rPr>
        <w:t xml:space="preserve">Financial stability and long-term viability of the organisation, including detail of the organisations last set of accounts and current year budget. Please note this criterion will receive a binary score of pass/fail and if not met the application will not be considered further. </w:t>
      </w:r>
    </w:p>
    <w:p w:rsidR="00000000" w:rsidDel="00000000" w:rsidP="00000000" w:rsidRDefault="00000000" w:rsidRPr="00000000" w14:paraId="000000A6">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120" w:lineRule="auto"/>
        <w:ind w:left="66" w:firstLine="0"/>
        <w:rPr>
          <w:b w:val="1"/>
          <w:color w:val="3b66bc"/>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120" w:lineRule="auto"/>
        <w:ind w:left="66" w:firstLine="0"/>
        <w:rPr>
          <w:b w:val="1"/>
          <w:color w:val="3b66bc"/>
          <w:sz w:val="36"/>
          <w:szCs w:val="36"/>
        </w:rPr>
      </w:pPr>
      <w:r w:rsidDel="00000000" w:rsidR="00000000" w:rsidRPr="00000000">
        <w:rPr>
          <w:b w:val="1"/>
          <w:color w:val="3b66bc"/>
          <w:sz w:val="36"/>
          <w:szCs w:val="36"/>
          <w:rtl w:val="0"/>
        </w:rPr>
        <w:t xml:space="preserve">Expression of Interest Form</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120" w:before="60" w:lineRule="auto"/>
        <w:ind w:left="66" w:firstLine="0"/>
        <w:rPr>
          <w:color w:val="000000"/>
          <w:sz w:val="24"/>
          <w:szCs w:val="24"/>
        </w:rPr>
      </w:pPr>
      <w:r w:rsidDel="00000000" w:rsidR="00000000" w:rsidRPr="00000000">
        <w:rPr>
          <w:color w:val="000000"/>
          <w:sz w:val="24"/>
          <w:szCs w:val="24"/>
          <w:rtl w:val="0"/>
        </w:rPr>
        <w:t xml:space="preserve">Please note that hyperlinks to web-based information will not be accepted, and, if included, will not be evaluated.</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6803"/>
        <w:tblGridChange w:id="0">
          <w:tblGrid>
            <w:gridCol w:w="2547"/>
            <w:gridCol w:w="6803"/>
          </w:tblGrid>
        </w:tblGridChange>
      </w:tblGrid>
      <w:tr>
        <w:trPr>
          <w:cantSplit w:val="0"/>
          <w:tblHeader w:val="0"/>
        </w:trPr>
        <w:tc>
          <w:tcPr>
            <w:shd w:fill="f2f2f2" w:val="clear"/>
          </w:tcPr>
          <w:p w:rsidR="00000000" w:rsidDel="00000000" w:rsidP="00000000" w:rsidRDefault="00000000" w:rsidRPr="00000000" w14:paraId="000000AC">
            <w:pPr>
              <w:keepNext w:val="1"/>
              <w:tabs>
                <w:tab w:val="left" w:pos="1575"/>
              </w:tabs>
              <w:spacing w:after="100" w:before="60" w:line="264" w:lineRule="auto"/>
              <w:rPr>
                <w:b w:val="1"/>
                <w:color w:val="000000"/>
                <w:sz w:val="24"/>
                <w:szCs w:val="24"/>
              </w:rPr>
            </w:pPr>
            <w:r w:rsidDel="00000000" w:rsidR="00000000" w:rsidRPr="00000000">
              <w:rPr>
                <w:b w:val="1"/>
                <w:color w:val="000000"/>
                <w:sz w:val="24"/>
                <w:szCs w:val="24"/>
                <w:rtl w:val="0"/>
              </w:rPr>
              <w:t xml:space="preserve">Lead organisation</w:t>
            </w:r>
          </w:p>
        </w:tc>
        <w:tc>
          <w:tcPr/>
          <w:p w:rsidR="00000000" w:rsidDel="00000000" w:rsidP="00000000" w:rsidRDefault="00000000" w:rsidRPr="00000000" w14:paraId="000000AD">
            <w:pPr>
              <w:keepNext w:val="1"/>
              <w:spacing w:after="120" w:before="60" w:line="240" w:lineRule="auto"/>
              <w:rPr>
                <w:b w:val="1"/>
                <w:color w:val="3b66bc"/>
                <w:sz w:val="24"/>
                <w:szCs w:val="24"/>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AE">
            <w:pPr>
              <w:tabs>
                <w:tab w:val="left" w:pos="1575"/>
              </w:tabs>
              <w:spacing w:after="100" w:before="60" w:line="264" w:lineRule="auto"/>
              <w:rPr>
                <w:b w:val="1"/>
                <w:color w:val="000000"/>
                <w:sz w:val="24"/>
                <w:szCs w:val="24"/>
              </w:rPr>
            </w:pPr>
            <w:r w:rsidDel="00000000" w:rsidR="00000000" w:rsidRPr="00000000">
              <w:rPr>
                <w:b w:val="1"/>
                <w:color w:val="000000"/>
                <w:sz w:val="24"/>
                <w:szCs w:val="24"/>
                <w:rtl w:val="0"/>
              </w:rPr>
              <w:t xml:space="preserve">Contact name</w:t>
            </w:r>
          </w:p>
        </w:tc>
        <w:tc>
          <w:tcPr/>
          <w:p w:rsidR="00000000" w:rsidDel="00000000" w:rsidP="00000000" w:rsidRDefault="00000000" w:rsidRPr="00000000" w14:paraId="000000AF">
            <w:pPr>
              <w:spacing w:after="120" w:before="60" w:line="240" w:lineRule="auto"/>
              <w:rPr>
                <w:b w:val="1"/>
                <w:color w:val="3b66bc"/>
                <w:sz w:val="24"/>
                <w:szCs w:val="24"/>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B0">
            <w:pPr>
              <w:tabs>
                <w:tab w:val="left" w:pos="1575"/>
              </w:tabs>
              <w:spacing w:after="100" w:before="60" w:line="264" w:lineRule="auto"/>
              <w:rPr>
                <w:b w:val="1"/>
                <w:color w:val="000000"/>
                <w:sz w:val="24"/>
                <w:szCs w:val="24"/>
              </w:rPr>
            </w:pPr>
            <w:bookmarkStart w:colFirst="0" w:colLast="0" w:name="_heading=h.30j0zll" w:id="1"/>
            <w:bookmarkEnd w:id="1"/>
            <w:r w:rsidDel="00000000" w:rsidR="00000000" w:rsidRPr="00000000">
              <w:rPr>
                <w:b w:val="1"/>
                <w:color w:val="000000"/>
                <w:sz w:val="24"/>
                <w:szCs w:val="24"/>
                <w:rtl w:val="0"/>
              </w:rPr>
              <w:t xml:space="preserve">Contact email</w:t>
            </w:r>
          </w:p>
        </w:tc>
        <w:tc>
          <w:tcPr/>
          <w:p w:rsidR="00000000" w:rsidDel="00000000" w:rsidP="00000000" w:rsidRDefault="00000000" w:rsidRPr="00000000" w14:paraId="000000B1">
            <w:pPr>
              <w:spacing w:after="120" w:before="60" w:line="240" w:lineRule="auto"/>
              <w:rPr>
                <w:b w:val="1"/>
                <w:color w:val="3b66bc"/>
                <w:sz w:val="24"/>
                <w:szCs w:val="24"/>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B2">
            <w:pPr>
              <w:spacing w:after="100" w:before="60" w:line="264" w:lineRule="auto"/>
              <w:rPr>
                <w:b w:val="1"/>
                <w:color w:val="000000"/>
                <w:sz w:val="24"/>
                <w:szCs w:val="24"/>
              </w:rPr>
            </w:pPr>
            <w:r w:rsidDel="00000000" w:rsidR="00000000" w:rsidRPr="00000000">
              <w:rPr>
                <w:b w:val="1"/>
                <w:color w:val="000000"/>
                <w:sz w:val="24"/>
                <w:szCs w:val="24"/>
                <w:rtl w:val="0"/>
              </w:rPr>
              <w:t xml:space="preserve">Contact telephone</w:t>
            </w:r>
          </w:p>
        </w:tc>
        <w:tc>
          <w:tcPr/>
          <w:p w:rsidR="00000000" w:rsidDel="00000000" w:rsidP="00000000" w:rsidRDefault="00000000" w:rsidRPr="00000000" w14:paraId="000000B3">
            <w:pPr>
              <w:spacing w:after="120" w:before="60" w:line="240" w:lineRule="auto"/>
              <w:rPr>
                <w:b w:val="1"/>
                <w:color w:val="3b66bc"/>
                <w:sz w:val="24"/>
                <w:szCs w:val="24"/>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B4">
            <w:pPr>
              <w:spacing w:after="100" w:before="60" w:line="264" w:lineRule="auto"/>
              <w:rPr>
                <w:b w:val="1"/>
                <w:color w:val="000000"/>
                <w:sz w:val="24"/>
                <w:szCs w:val="24"/>
              </w:rPr>
            </w:pPr>
            <w:r w:rsidDel="00000000" w:rsidR="00000000" w:rsidRPr="00000000">
              <w:rPr>
                <w:b w:val="1"/>
                <w:color w:val="000000"/>
                <w:sz w:val="24"/>
                <w:szCs w:val="24"/>
                <w:rtl w:val="0"/>
              </w:rPr>
              <w:t xml:space="preserve">Where did you hear about this ITT? </w:t>
            </w:r>
          </w:p>
        </w:tc>
        <w:tc>
          <w:tcPr/>
          <w:p w:rsidR="00000000" w:rsidDel="00000000" w:rsidP="00000000" w:rsidRDefault="00000000" w:rsidRPr="00000000" w14:paraId="000000B5">
            <w:pPr>
              <w:spacing w:after="120" w:before="60" w:line="240" w:lineRule="auto"/>
              <w:rPr>
                <w:b w:val="1"/>
                <w:color w:val="3b66bc"/>
                <w:sz w:val="24"/>
                <w:szCs w:val="24"/>
              </w:rPr>
            </w:pPr>
            <w:r w:rsidDel="00000000" w:rsidR="00000000" w:rsidRPr="00000000">
              <w:rPr>
                <w:rtl w:val="0"/>
              </w:rPr>
            </w:r>
          </w:p>
        </w:tc>
      </w:tr>
      <w:tr>
        <w:trPr>
          <w:cantSplit w:val="0"/>
          <w:tblHeader w:val="0"/>
        </w:trPr>
        <w:tc>
          <w:tcPr>
            <w:gridSpan w:val="2"/>
            <w:shd w:fill="d6e0f2" w:val="clear"/>
          </w:tcPr>
          <w:p w:rsidR="00000000" w:rsidDel="00000000" w:rsidP="00000000" w:rsidRDefault="00000000" w:rsidRPr="00000000" w14:paraId="000000B6">
            <w:pPr>
              <w:spacing w:after="100" w:before="60" w:line="264" w:lineRule="auto"/>
              <w:rPr>
                <w:b w:val="1"/>
                <w:color w:val="000000"/>
                <w:sz w:val="36"/>
                <w:szCs w:val="36"/>
              </w:rPr>
            </w:pPr>
            <w:r w:rsidDel="00000000" w:rsidR="00000000" w:rsidRPr="00000000">
              <w:rPr>
                <w:b w:val="1"/>
                <w:color w:val="000000"/>
                <w:sz w:val="36"/>
                <w:szCs w:val="36"/>
                <w:rtl w:val="0"/>
              </w:rPr>
              <w:t xml:space="preserve">SECTION A: Relevant experience</w:t>
            </w:r>
          </w:p>
          <w:p w:rsidR="00000000" w:rsidDel="00000000" w:rsidP="00000000" w:rsidRDefault="00000000" w:rsidRPr="00000000" w14:paraId="000000B7">
            <w:pPr>
              <w:spacing w:after="120" w:before="60" w:line="240" w:lineRule="auto"/>
              <w:rPr>
                <w:i w:val="1"/>
                <w:color w:val="000000"/>
                <w:sz w:val="24"/>
                <w:szCs w:val="24"/>
              </w:rPr>
            </w:pPr>
            <w:r w:rsidDel="00000000" w:rsidR="00000000" w:rsidRPr="00000000">
              <w:rPr>
                <w:i w:val="1"/>
                <w:color w:val="000000"/>
                <w:sz w:val="24"/>
                <w:szCs w:val="24"/>
                <w:rtl w:val="0"/>
              </w:rPr>
              <w:t xml:space="preserve">Please provide details of the team who would be involved in this project. Describe their proposed roles and how their skills and experience are relevant to delivering the work.</w:t>
            </w:r>
          </w:p>
          <w:p w:rsidR="00000000" w:rsidDel="00000000" w:rsidP="00000000" w:rsidRDefault="00000000" w:rsidRPr="00000000" w14:paraId="000000B8">
            <w:pPr>
              <w:spacing w:after="120" w:before="60" w:line="240" w:lineRule="auto"/>
              <w:rPr>
                <w:b w:val="1"/>
                <w:color w:val="3b66bc"/>
                <w:sz w:val="24"/>
                <w:szCs w:val="24"/>
              </w:rPr>
            </w:pPr>
            <w:r w:rsidDel="00000000" w:rsidR="00000000" w:rsidRPr="00000000">
              <w:rPr>
                <w:i w:val="1"/>
                <w:color w:val="000000"/>
                <w:sz w:val="24"/>
                <w:szCs w:val="24"/>
                <w:rtl w:val="0"/>
              </w:rPr>
              <w:t xml:space="preserve">[500 words max]</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BA">
            <w:pPr>
              <w:spacing w:after="120" w:before="60" w:line="240" w:lineRule="auto"/>
              <w:rPr>
                <w:rFonts w:ascii="MS Gothic" w:cs="MS Gothic" w:eastAsia="MS Gothic" w:hAnsi="MS Gothic"/>
                <w:b w:val="1"/>
                <w:color w:val="242852"/>
                <w:sz w:val="24"/>
                <w:szCs w:val="24"/>
              </w:rPr>
            </w:pPr>
            <w:r w:rsidDel="00000000" w:rsidR="00000000" w:rsidRPr="00000000">
              <w:rPr>
                <w:rtl w:val="0"/>
              </w:rPr>
            </w:r>
          </w:p>
          <w:p w:rsidR="00000000" w:rsidDel="00000000" w:rsidP="00000000" w:rsidRDefault="00000000" w:rsidRPr="00000000" w14:paraId="000000BB">
            <w:pPr>
              <w:spacing w:after="120" w:before="60" w:line="240" w:lineRule="auto"/>
              <w:rPr>
                <w:rFonts w:ascii="MS Gothic" w:cs="MS Gothic" w:eastAsia="MS Gothic" w:hAnsi="MS Gothic"/>
                <w:b w:val="1"/>
                <w:color w:val="242852"/>
                <w:sz w:val="24"/>
                <w:szCs w:val="24"/>
              </w:rPr>
            </w:pPr>
            <w:r w:rsidDel="00000000" w:rsidR="00000000" w:rsidRPr="00000000">
              <w:rPr>
                <w:rtl w:val="0"/>
              </w:rPr>
            </w:r>
          </w:p>
          <w:p w:rsidR="00000000" w:rsidDel="00000000" w:rsidP="00000000" w:rsidRDefault="00000000" w:rsidRPr="00000000" w14:paraId="000000BC">
            <w:pPr>
              <w:spacing w:after="120" w:before="60" w:line="240" w:lineRule="auto"/>
              <w:rPr>
                <w:rFonts w:ascii="MS Gothic" w:cs="MS Gothic" w:eastAsia="MS Gothic" w:hAnsi="MS Gothic"/>
                <w:b w:val="1"/>
                <w:color w:val="242852"/>
                <w:sz w:val="24"/>
                <w:szCs w:val="24"/>
              </w:rPr>
            </w:pPr>
            <w:r w:rsidDel="00000000" w:rsidR="00000000" w:rsidRPr="00000000">
              <w:rPr>
                <w:rtl w:val="0"/>
              </w:rPr>
            </w:r>
          </w:p>
          <w:p w:rsidR="00000000" w:rsidDel="00000000" w:rsidP="00000000" w:rsidRDefault="00000000" w:rsidRPr="00000000" w14:paraId="000000BD">
            <w:pPr>
              <w:spacing w:after="120" w:before="60" w:line="240" w:lineRule="auto"/>
              <w:rPr>
                <w:rFonts w:ascii="MS Gothic" w:cs="MS Gothic" w:eastAsia="MS Gothic" w:hAnsi="MS Gothic"/>
                <w:b w:val="1"/>
                <w:color w:val="242852"/>
                <w:sz w:val="24"/>
                <w:szCs w:val="24"/>
              </w:rPr>
            </w:pPr>
            <w:r w:rsidDel="00000000" w:rsidR="00000000" w:rsidRPr="00000000">
              <w:rPr>
                <w:rtl w:val="0"/>
              </w:rPr>
            </w:r>
          </w:p>
        </w:tc>
      </w:tr>
      <w:tr>
        <w:trPr>
          <w:cantSplit w:val="0"/>
          <w:tblHeader w:val="0"/>
        </w:trPr>
        <w:tc>
          <w:tcPr>
            <w:gridSpan w:val="2"/>
            <w:shd w:fill="d6e0f2" w:val="clear"/>
          </w:tcPr>
          <w:p w:rsidR="00000000" w:rsidDel="00000000" w:rsidP="00000000" w:rsidRDefault="00000000" w:rsidRPr="00000000" w14:paraId="000000BF">
            <w:pPr>
              <w:spacing w:after="120" w:before="60" w:line="240" w:lineRule="auto"/>
              <w:rPr>
                <w:b w:val="1"/>
                <w:color w:val="000000"/>
                <w:sz w:val="36"/>
                <w:szCs w:val="36"/>
              </w:rPr>
            </w:pPr>
            <w:r w:rsidDel="00000000" w:rsidR="00000000" w:rsidRPr="00000000">
              <w:rPr>
                <w:b w:val="1"/>
                <w:color w:val="000000"/>
                <w:sz w:val="36"/>
                <w:szCs w:val="36"/>
                <w:rtl w:val="0"/>
              </w:rPr>
              <w:t xml:space="preserve">SECTION B: Meeting the project brief</w:t>
            </w:r>
          </w:p>
          <w:p w:rsidR="00000000" w:rsidDel="00000000" w:rsidP="00000000" w:rsidRDefault="00000000" w:rsidRPr="00000000" w14:paraId="000000C0">
            <w:pPr>
              <w:spacing w:after="120" w:before="60" w:line="240" w:lineRule="auto"/>
              <w:rPr>
                <w:i w:val="1"/>
                <w:color w:val="000000"/>
                <w:sz w:val="24"/>
                <w:szCs w:val="24"/>
              </w:rPr>
            </w:pPr>
            <w:r w:rsidDel="00000000" w:rsidR="00000000" w:rsidRPr="00000000">
              <w:rPr>
                <w:i w:val="1"/>
                <w:color w:val="000000"/>
                <w:sz w:val="24"/>
                <w:szCs w:val="24"/>
                <w:rtl w:val="0"/>
              </w:rPr>
              <w:t xml:space="preserve">Please provide an overview of how you would meet the project brief. Please cover:</w:t>
            </w:r>
          </w:p>
          <w:p w:rsidR="00000000" w:rsidDel="00000000" w:rsidP="00000000" w:rsidRDefault="00000000" w:rsidRPr="00000000" w14:paraId="000000C1">
            <w:pPr>
              <w:numPr>
                <w:ilvl w:val="0"/>
                <w:numId w:val="10"/>
              </w:numPr>
              <w:spacing w:before="60" w:line="240" w:lineRule="auto"/>
              <w:ind w:left="1080" w:hanging="360"/>
              <w:rPr>
                <w:i w:val="1"/>
                <w:color w:val="000000"/>
                <w:sz w:val="24"/>
                <w:szCs w:val="24"/>
              </w:rPr>
            </w:pPr>
            <w:r w:rsidDel="00000000" w:rsidR="00000000" w:rsidRPr="00000000">
              <w:rPr>
                <w:i w:val="1"/>
                <w:color w:val="000000"/>
                <w:sz w:val="24"/>
                <w:szCs w:val="24"/>
                <w:rtl w:val="0"/>
              </w:rPr>
              <w:t xml:space="preserve">How you would approach each part of the project</w:t>
            </w:r>
          </w:p>
          <w:p w:rsidR="00000000" w:rsidDel="00000000" w:rsidP="00000000" w:rsidRDefault="00000000" w:rsidRPr="00000000" w14:paraId="000000C2">
            <w:pPr>
              <w:numPr>
                <w:ilvl w:val="0"/>
                <w:numId w:val="10"/>
              </w:numPr>
              <w:spacing w:line="240" w:lineRule="auto"/>
              <w:ind w:left="1080" w:hanging="360"/>
              <w:rPr>
                <w:i w:val="1"/>
                <w:color w:val="000000"/>
                <w:sz w:val="24"/>
                <w:szCs w:val="24"/>
              </w:rPr>
            </w:pPr>
            <w:r w:rsidDel="00000000" w:rsidR="00000000" w:rsidRPr="00000000">
              <w:rPr>
                <w:i w:val="1"/>
                <w:color w:val="000000"/>
                <w:sz w:val="24"/>
                <w:szCs w:val="24"/>
                <w:rtl w:val="0"/>
              </w:rPr>
              <w:t xml:space="preserve">A brief summary of key challenges/risks and you would address them</w:t>
            </w:r>
          </w:p>
          <w:p w:rsidR="00000000" w:rsidDel="00000000" w:rsidP="00000000" w:rsidRDefault="00000000" w:rsidRPr="00000000" w14:paraId="000000C3">
            <w:pPr>
              <w:numPr>
                <w:ilvl w:val="0"/>
                <w:numId w:val="10"/>
              </w:numPr>
              <w:spacing w:line="240" w:lineRule="auto"/>
              <w:ind w:left="1080" w:hanging="360"/>
              <w:rPr>
                <w:i w:val="1"/>
                <w:color w:val="000000"/>
                <w:sz w:val="24"/>
                <w:szCs w:val="24"/>
              </w:rPr>
            </w:pPr>
            <w:r w:rsidDel="00000000" w:rsidR="00000000" w:rsidRPr="00000000">
              <w:rPr>
                <w:i w:val="1"/>
                <w:color w:val="000000"/>
                <w:sz w:val="24"/>
                <w:szCs w:val="24"/>
                <w:rtl w:val="0"/>
              </w:rPr>
              <w:t xml:space="preserve">A project timeline</w:t>
            </w:r>
          </w:p>
          <w:p w:rsidR="00000000" w:rsidDel="00000000" w:rsidP="00000000" w:rsidRDefault="00000000" w:rsidRPr="00000000" w14:paraId="000000C4">
            <w:pPr>
              <w:spacing w:after="120" w:line="240" w:lineRule="auto"/>
              <w:rPr>
                <w:i w:val="1"/>
                <w:color w:val="3b66bc"/>
                <w:sz w:val="20"/>
                <w:szCs w:val="20"/>
              </w:rPr>
            </w:pPr>
            <w:r w:rsidDel="00000000" w:rsidR="00000000" w:rsidRPr="00000000">
              <w:rPr>
                <w:i w:val="1"/>
                <w:color w:val="000000"/>
                <w:sz w:val="24"/>
                <w:szCs w:val="24"/>
                <w:rtl w:val="0"/>
              </w:rPr>
              <w:t xml:space="preserve">[2000 words max (but please do not feel you need to meet this limit)]</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C6">
            <w:pPr>
              <w:spacing w:after="120" w:before="60" w:line="240" w:lineRule="auto"/>
              <w:rPr>
                <w:b w:val="1"/>
                <w:color w:val="3b66bc"/>
                <w:sz w:val="24"/>
                <w:szCs w:val="24"/>
              </w:rPr>
            </w:pPr>
            <w:r w:rsidDel="00000000" w:rsidR="00000000" w:rsidRPr="00000000">
              <w:rPr>
                <w:rtl w:val="0"/>
              </w:rPr>
            </w:r>
          </w:p>
          <w:p w:rsidR="00000000" w:rsidDel="00000000" w:rsidP="00000000" w:rsidRDefault="00000000" w:rsidRPr="00000000" w14:paraId="000000C7">
            <w:pPr>
              <w:spacing w:after="120" w:before="60" w:line="240" w:lineRule="auto"/>
              <w:rPr>
                <w:b w:val="1"/>
                <w:color w:val="3b66bc"/>
                <w:sz w:val="24"/>
                <w:szCs w:val="24"/>
              </w:rPr>
            </w:pPr>
            <w:r w:rsidDel="00000000" w:rsidR="00000000" w:rsidRPr="00000000">
              <w:rPr>
                <w:rtl w:val="0"/>
              </w:rPr>
            </w:r>
          </w:p>
          <w:p w:rsidR="00000000" w:rsidDel="00000000" w:rsidP="00000000" w:rsidRDefault="00000000" w:rsidRPr="00000000" w14:paraId="000000C8">
            <w:pPr>
              <w:spacing w:after="120" w:before="60" w:line="240" w:lineRule="auto"/>
              <w:rPr>
                <w:b w:val="1"/>
                <w:color w:val="3b66bc"/>
                <w:sz w:val="24"/>
                <w:szCs w:val="24"/>
              </w:rPr>
            </w:pPr>
            <w:r w:rsidDel="00000000" w:rsidR="00000000" w:rsidRPr="00000000">
              <w:rPr>
                <w:rtl w:val="0"/>
              </w:rPr>
            </w:r>
          </w:p>
          <w:p w:rsidR="00000000" w:rsidDel="00000000" w:rsidP="00000000" w:rsidRDefault="00000000" w:rsidRPr="00000000" w14:paraId="000000C9">
            <w:pPr>
              <w:spacing w:after="120" w:before="60" w:line="240" w:lineRule="auto"/>
              <w:rPr>
                <w:b w:val="1"/>
                <w:color w:val="3b66bc"/>
                <w:sz w:val="24"/>
                <w:szCs w:val="24"/>
              </w:rPr>
            </w:pPr>
            <w:r w:rsidDel="00000000" w:rsidR="00000000" w:rsidRPr="00000000">
              <w:rPr>
                <w:rtl w:val="0"/>
              </w:rPr>
            </w:r>
          </w:p>
        </w:tc>
      </w:tr>
      <w:tr>
        <w:trPr>
          <w:cantSplit w:val="0"/>
          <w:tblHeader w:val="0"/>
        </w:trPr>
        <w:tc>
          <w:tcPr>
            <w:gridSpan w:val="2"/>
            <w:shd w:fill="d6e0f2" w:val="clear"/>
          </w:tcPr>
          <w:p w:rsidR="00000000" w:rsidDel="00000000" w:rsidP="00000000" w:rsidRDefault="00000000" w:rsidRPr="00000000" w14:paraId="000000CB">
            <w:pPr>
              <w:spacing w:after="100" w:before="60" w:line="264" w:lineRule="auto"/>
              <w:rPr>
                <w:b w:val="1"/>
                <w:color w:val="000000"/>
                <w:sz w:val="36"/>
                <w:szCs w:val="36"/>
              </w:rPr>
            </w:pPr>
            <w:r w:rsidDel="00000000" w:rsidR="00000000" w:rsidRPr="00000000">
              <w:rPr>
                <w:b w:val="1"/>
                <w:color w:val="000000"/>
                <w:sz w:val="36"/>
                <w:szCs w:val="36"/>
                <w:rtl w:val="0"/>
              </w:rPr>
              <w:t xml:space="preserve">SECTION C: Project budget </w:t>
            </w:r>
          </w:p>
          <w:p w:rsidR="00000000" w:rsidDel="00000000" w:rsidP="00000000" w:rsidRDefault="00000000" w:rsidRPr="00000000" w14:paraId="000000CC">
            <w:pPr>
              <w:spacing w:after="120" w:before="60" w:line="240" w:lineRule="auto"/>
              <w:rPr>
                <w:i w:val="1"/>
                <w:color w:val="3b66bc"/>
                <w:sz w:val="24"/>
                <w:szCs w:val="24"/>
              </w:rPr>
            </w:pPr>
            <w:r w:rsidDel="00000000" w:rsidR="00000000" w:rsidRPr="00000000">
              <w:rPr>
                <w:i w:val="1"/>
                <w:color w:val="000000"/>
                <w:sz w:val="24"/>
                <w:szCs w:val="24"/>
                <w:rtl w:val="0"/>
              </w:rPr>
              <w:t xml:space="preserve">You may apply for funding to the value of £40,000 to deliver this project. Please provide a budget showing how you propose to use the funding provided. </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CE">
            <w:pPr>
              <w:spacing w:after="120" w:before="60" w:line="240" w:lineRule="auto"/>
              <w:rPr>
                <w:color w:val="3b66bc"/>
                <w:sz w:val="24"/>
                <w:szCs w:val="24"/>
              </w:rPr>
            </w:pPr>
            <w:r w:rsidDel="00000000" w:rsidR="00000000" w:rsidRPr="00000000">
              <w:rPr>
                <w:rtl w:val="0"/>
              </w:rPr>
            </w:r>
          </w:p>
          <w:p w:rsidR="00000000" w:rsidDel="00000000" w:rsidP="00000000" w:rsidRDefault="00000000" w:rsidRPr="00000000" w14:paraId="000000CF">
            <w:pPr>
              <w:spacing w:after="120" w:before="60" w:line="240" w:lineRule="auto"/>
              <w:rPr>
                <w:color w:val="3b66bc"/>
                <w:sz w:val="24"/>
                <w:szCs w:val="24"/>
              </w:rPr>
            </w:pPr>
            <w:r w:rsidDel="00000000" w:rsidR="00000000" w:rsidRPr="00000000">
              <w:rPr>
                <w:rtl w:val="0"/>
              </w:rPr>
            </w:r>
          </w:p>
          <w:p w:rsidR="00000000" w:rsidDel="00000000" w:rsidP="00000000" w:rsidRDefault="00000000" w:rsidRPr="00000000" w14:paraId="000000D0">
            <w:pPr>
              <w:spacing w:after="120" w:before="60" w:line="240" w:lineRule="auto"/>
              <w:rPr>
                <w:color w:val="3b66bc"/>
                <w:sz w:val="24"/>
                <w:szCs w:val="24"/>
              </w:rPr>
            </w:pPr>
            <w:r w:rsidDel="00000000" w:rsidR="00000000" w:rsidRPr="00000000">
              <w:rPr>
                <w:rtl w:val="0"/>
              </w:rPr>
            </w:r>
          </w:p>
          <w:p w:rsidR="00000000" w:rsidDel="00000000" w:rsidP="00000000" w:rsidRDefault="00000000" w:rsidRPr="00000000" w14:paraId="000000D1">
            <w:pPr>
              <w:spacing w:after="120" w:before="60" w:line="240" w:lineRule="auto"/>
              <w:rPr>
                <w:color w:val="3b66bc"/>
                <w:sz w:val="24"/>
                <w:szCs w:val="24"/>
              </w:rPr>
            </w:pPr>
            <w:r w:rsidDel="00000000" w:rsidR="00000000" w:rsidRPr="00000000">
              <w:rPr>
                <w:rtl w:val="0"/>
              </w:rPr>
            </w:r>
          </w:p>
        </w:tc>
      </w:tr>
      <w:tr>
        <w:trPr>
          <w:cantSplit w:val="0"/>
          <w:tblHeader w:val="0"/>
        </w:trPr>
        <w:tc>
          <w:tcPr>
            <w:gridSpan w:val="2"/>
            <w:shd w:fill="d9e2f3" w:val="clear"/>
          </w:tcPr>
          <w:p w:rsidR="00000000" w:rsidDel="00000000" w:rsidP="00000000" w:rsidRDefault="00000000" w:rsidRPr="00000000" w14:paraId="000000D3">
            <w:pPr>
              <w:spacing w:line="264" w:lineRule="auto"/>
              <w:rPr>
                <w:color w:val="000000"/>
                <w:sz w:val="36"/>
                <w:szCs w:val="36"/>
              </w:rPr>
            </w:pPr>
            <w:r w:rsidDel="00000000" w:rsidR="00000000" w:rsidRPr="00000000">
              <w:rPr>
                <w:b w:val="1"/>
                <w:color w:val="000000"/>
                <w:sz w:val="36"/>
                <w:szCs w:val="36"/>
                <w:rtl w:val="0"/>
              </w:rPr>
              <w:t xml:space="preserve">SECTION D: Financial stability </w:t>
            </w:r>
            <w:r w:rsidDel="00000000" w:rsidR="00000000" w:rsidRPr="00000000">
              <w:rPr>
                <w:rtl w:val="0"/>
              </w:rPr>
            </w:r>
          </w:p>
          <w:p w:rsidR="00000000" w:rsidDel="00000000" w:rsidP="00000000" w:rsidRDefault="00000000" w:rsidRPr="00000000" w14:paraId="000000D4">
            <w:pPr>
              <w:spacing w:after="100" w:before="60" w:lineRule="auto"/>
              <w:rPr>
                <w:color w:val="000000"/>
                <w:sz w:val="24"/>
                <w:szCs w:val="24"/>
              </w:rPr>
            </w:pPr>
            <w:r w:rsidDel="00000000" w:rsidR="00000000" w:rsidRPr="00000000">
              <w:rPr>
                <w:i w:val="1"/>
                <w:color w:val="000000"/>
                <w:sz w:val="24"/>
                <w:szCs w:val="24"/>
                <w:rtl w:val="0"/>
              </w:rPr>
              <w:t xml:space="preserve">Financial stability and long-term viability of the organisation is an essential criteria for this application. Please provide:</w:t>
            </w:r>
            <w:r w:rsidDel="00000000" w:rsidR="00000000" w:rsidRPr="00000000">
              <w:rPr>
                <w:rtl w:val="0"/>
              </w:rPr>
            </w:r>
          </w:p>
          <w:p w:rsidR="00000000" w:rsidDel="00000000" w:rsidP="00000000" w:rsidRDefault="00000000" w:rsidRPr="00000000" w14:paraId="000000D5">
            <w:pPr>
              <w:numPr>
                <w:ilvl w:val="0"/>
                <w:numId w:val="3"/>
              </w:numPr>
              <w:spacing w:before="60" w:lineRule="auto"/>
              <w:ind w:left="720" w:hanging="360"/>
              <w:rPr>
                <w:rFonts w:ascii="Calibri" w:cs="Calibri" w:eastAsia="Calibri" w:hAnsi="Calibri"/>
                <w:i w:val="1"/>
                <w:color w:val="000000"/>
                <w:sz w:val="24"/>
                <w:szCs w:val="24"/>
              </w:rPr>
            </w:pPr>
            <w:r w:rsidDel="00000000" w:rsidR="00000000" w:rsidRPr="00000000">
              <w:rPr>
                <w:i w:val="1"/>
                <w:color w:val="000000"/>
                <w:sz w:val="24"/>
                <w:szCs w:val="24"/>
                <w:rtl w:val="0"/>
              </w:rPr>
              <w:t xml:space="preserve">Your organisation's last set of accounts</w:t>
            </w:r>
            <w:r w:rsidDel="00000000" w:rsidR="00000000" w:rsidRPr="00000000">
              <w:rPr>
                <w:rtl w:val="0"/>
              </w:rPr>
            </w:r>
          </w:p>
          <w:p w:rsidR="00000000" w:rsidDel="00000000" w:rsidP="00000000" w:rsidRDefault="00000000" w:rsidRPr="00000000" w14:paraId="000000D6">
            <w:pPr>
              <w:numPr>
                <w:ilvl w:val="0"/>
                <w:numId w:val="3"/>
              </w:numPr>
              <w:spacing w:after="100" w:lineRule="auto"/>
              <w:ind w:left="720" w:hanging="360"/>
              <w:rPr>
                <w:rFonts w:ascii="Calibri" w:cs="Calibri" w:eastAsia="Calibri" w:hAnsi="Calibri"/>
                <w:i w:val="1"/>
                <w:color w:val="000000"/>
                <w:sz w:val="24"/>
                <w:szCs w:val="24"/>
              </w:rPr>
            </w:pPr>
            <w:r w:rsidDel="00000000" w:rsidR="00000000" w:rsidRPr="00000000">
              <w:rPr>
                <w:i w:val="1"/>
                <w:color w:val="000000"/>
                <w:sz w:val="24"/>
                <w:szCs w:val="24"/>
                <w:rtl w:val="0"/>
              </w:rPr>
              <w:t xml:space="preserve">Your organisation's current year budget.</w:t>
            </w:r>
            <w:r w:rsidDel="00000000" w:rsidR="00000000" w:rsidRPr="00000000">
              <w:rPr>
                <w:rtl w:val="0"/>
              </w:rPr>
            </w:r>
          </w:p>
          <w:p w:rsidR="00000000" w:rsidDel="00000000" w:rsidP="00000000" w:rsidRDefault="00000000" w:rsidRPr="00000000" w14:paraId="000000D7">
            <w:pPr>
              <w:spacing w:after="100" w:before="60" w:lineRule="auto"/>
              <w:rPr>
                <w:b w:val="1"/>
                <w:i w:val="1"/>
                <w:color w:val="3b66bc"/>
                <w:sz w:val="20"/>
                <w:szCs w:val="20"/>
              </w:rPr>
            </w:pPr>
            <w:r w:rsidDel="00000000" w:rsidR="00000000" w:rsidRPr="00000000">
              <w:rPr>
                <w:b w:val="1"/>
                <w:i w:val="1"/>
                <w:color w:val="000000"/>
                <w:sz w:val="24"/>
                <w:szCs w:val="24"/>
                <w:rtl w:val="0"/>
              </w:rPr>
              <w:t xml:space="preserve">You may also provide this as a pdf document alongside your completed application form.</w:t>
            </w:r>
            <w:r w:rsidDel="00000000" w:rsidR="00000000" w:rsidRPr="00000000">
              <w:rPr>
                <w:b w:val="1"/>
                <w:i w:val="1"/>
                <w:color w:val="000000"/>
                <w:sz w:val="20"/>
                <w:szCs w:val="20"/>
                <w:rtl w:val="0"/>
              </w:rPr>
              <w:t xml:space="preserve"> </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D9">
            <w:pPr>
              <w:spacing w:line="264" w:lineRule="auto"/>
              <w:rPr>
                <w:color w:val="3b66bc"/>
                <w:sz w:val="24"/>
                <w:szCs w:val="24"/>
              </w:rPr>
            </w:pPr>
            <w:r w:rsidDel="00000000" w:rsidR="00000000" w:rsidRPr="00000000">
              <w:rPr>
                <w:rtl w:val="0"/>
              </w:rPr>
            </w:r>
          </w:p>
          <w:p w:rsidR="00000000" w:rsidDel="00000000" w:rsidP="00000000" w:rsidRDefault="00000000" w:rsidRPr="00000000" w14:paraId="000000DA">
            <w:pPr>
              <w:spacing w:line="264" w:lineRule="auto"/>
              <w:rPr>
                <w:color w:val="3b66bc"/>
                <w:sz w:val="24"/>
                <w:szCs w:val="24"/>
              </w:rPr>
            </w:pPr>
            <w:r w:rsidDel="00000000" w:rsidR="00000000" w:rsidRPr="00000000">
              <w:rPr>
                <w:rtl w:val="0"/>
              </w:rPr>
            </w:r>
          </w:p>
          <w:p w:rsidR="00000000" w:rsidDel="00000000" w:rsidP="00000000" w:rsidRDefault="00000000" w:rsidRPr="00000000" w14:paraId="000000DB">
            <w:pPr>
              <w:spacing w:line="264" w:lineRule="auto"/>
              <w:rPr>
                <w:color w:val="3b66bc"/>
                <w:sz w:val="24"/>
                <w:szCs w:val="24"/>
              </w:rPr>
            </w:pPr>
            <w:r w:rsidDel="00000000" w:rsidR="00000000" w:rsidRPr="00000000">
              <w:rPr>
                <w:rtl w:val="0"/>
              </w:rPr>
            </w:r>
          </w:p>
          <w:p w:rsidR="00000000" w:rsidDel="00000000" w:rsidP="00000000" w:rsidRDefault="00000000" w:rsidRPr="00000000" w14:paraId="000000DC">
            <w:pPr>
              <w:spacing w:line="264" w:lineRule="auto"/>
              <w:rPr>
                <w:color w:val="3b66bc"/>
                <w:sz w:val="24"/>
                <w:szCs w:val="24"/>
              </w:rPr>
            </w:pPr>
            <w:r w:rsidDel="00000000" w:rsidR="00000000" w:rsidRPr="00000000">
              <w:rPr>
                <w:rtl w:val="0"/>
              </w:rPr>
            </w:r>
          </w:p>
          <w:p w:rsidR="00000000" w:rsidDel="00000000" w:rsidP="00000000" w:rsidRDefault="00000000" w:rsidRPr="00000000" w14:paraId="000000DD">
            <w:pPr>
              <w:spacing w:line="264" w:lineRule="auto"/>
              <w:rPr>
                <w:color w:val="3b66bc"/>
                <w:sz w:val="24"/>
                <w:szCs w:val="24"/>
              </w:rPr>
            </w:pPr>
            <w:r w:rsidDel="00000000" w:rsidR="00000000" w:rsidRPr="00000000">
              <w:rPr>
                <w:rtl w:val="0"/>
              </w:rPr>
            </w:r>
          </w:p>
        </w:tc>
      </w:tr>
    </w:tbl>
    <w:p w:rsidR="00000000" w:rsidDel="00000000" w:rsidP="00000000" w:rsidRDefault="00000000" w:rsidRPr="00000000" w14:paraId="000000DF">
      <w:pPr>
        <w:pBdr>
          <w:top w:space="0" w:sz="0" w:val="nil"/>
          <w:left w:space="0" w:sz="0" w:val="nil"/>
          <w:bottom w:space="0" w:sz="0" w:val="nil"/>
          <w:right w:space="0" w:sz="0" w:val="nil"/>
          <w:between w:space="0" w:sz="0" w:val="nil"/>
        </w:pBdr>
        <w:spacing w:before="60" w:lineRule="auto"/>
        <w:rPr>
          <w:color w:val="000000"/>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E2">
      <w:pPr>
        <w:keepNext w:val="1"/>
        <w:keepLines w:val="1"/>
        <w:pBdr>
          <w:top w:space="0" w:sz="0" w:val="nil"/>
          <w:left w:space="0" w:sz="0" w:val="nil"/>
          <w:bottom w:space="0" w:sz="0" w:val="nil"/>
          <w:right w:space="0" w:sz="0" w:val="nil"/>
          <w:between w:space="0" w:sz="0" w:val="nil"/>
        </w:pBdr>
        <w:spacing w:after="120" w:before="60" w:lineRule="auto"/>
        <w:rPr>
          <w:b w:val="1"/>
          <w:color w:val="4472c4"/>
          <w:sz w:val="24"/>
          <w:szCs w:val="24"/>
        </w:rPr>
      </w:pPr>
      <w:r w:rsidDel="00000000" w:rsidR="00000000" w:rsidRPr="00000000">
        <w:rPr>
          <w:b w:val="1"/>
          <w:color w:val="4472c4"/>
          <w:sz w:val="24"/>
          <w:szCs w:val="24"/>
          <w:rtl w:val="0"/>
        </w:rPr>
        <w:t xml:space="preserve">Additional guidance</w:t>
      </w:r>
    </w:p>
    <w:p w:rsidR="00000000" w:rsidDel="00000000" w:rsidP="00000000" w:rsidRDefault="00000000" w:rsidRPr="00000000" w14:paraId="000000E3">
      <w:pPr>
        <w:numPr>
          <w:ilvl w:val="0"/>
          <w:numId w:val="5"/>
        </w:numPr>
        <w:pBdr>
          <w:top w:space="0" w:sz="0" w:val="nil"/>
          <w:left w:space="0" w:sz="0" w:val="nil"/>
          <w:bottom w:space="0" w:sz="0" w:val="nil"/>
          <w:right w:space="0" w:sz="0" w:val="nil"/>
          <w:between w:space="0" w:sz="0" w:val="nil"/>
        </w:pBdr>
        <w:spacing w:before="60" w:lineRule="auto"/>
        <w:ind w:left="720" w:hanging="360"/>
        <w:rPr>
          <w:color w:val="000000"/>
          <w:sz w:val="24"/>
          <w:szCs w:val="24"/>
        </w:rPr>
      </w:pPr>
      <w:r w:rsidDel="00000000" w:rsidR="00000000" w:rsidRPr="00000000">
        <w:rPr>
          <w:color w:val="000000"/>
          <w:sz w:val="24"/>
          <w:szCs w:val="24"/>
          <w:rtl w:val="0"/>
        </w:rPr>
        <w:t xml:space="preserve">TASO reserves the right, acting reasonably, to:</w:t>
      </w:r>
    </w:p>
    <w:p w:rsidR="00000000" w:rsidDel="00000000" w:rsidP="00000000" w:rsidRDefault="00000000" w:rsidRPr="00000000" w14:paraId="000000E4">
      <w:pPr>
        <w:numPr>
          <w:ilvl w:val="1"/>
          <w:numId w:val="5"/>
        </w:numPr>
        <w:pBdr>
          <w:top w:space="0" w:sz="0" w:val="nil"/>
          <w:left w:space="0" w:sz="0" w:val="nil"/>
          <w:bottom w:space="0" w:sz="0" w:val="nil"/>
          <w:right w:space="0" w:sz="0" w:val="nil"/>
          <w:between w:space="0" w:sz="0" w:val="nil"/>
        </w:pBdr>
        <w:ind w:left="1440" w:hanging="360"/>
        <w:rPr>
          <w:color w:val="000000"/>
          <w:sz w:val="24"/>
          <w:szCs w:val="24"/>
        </w:rPr>
      </w:pPr>
      <w:r w:rsidDel="00000000" w:rsidR="00000000" w:rsidRPr="00000000">
        <w:rPr>
          <w:color w:val="000000"/>
          <w:sz w:val="24"/>
          <w:szCs w:val="24"/>
          <w:rtl w:val="0"/>
        </w:rPr>
        <w:t xml:space="preserve">Discontinue the award procedure in the absence of appropriate applications;  </w:t>
      </w:r>
    </w:p>
    <w:p w:rsidR="00000000" w:rsidDel="00000000" w:rsidP="00000000" w:rsidRDefault="00000000" w:rsidRPr="00000000" w14:paraId="000000E5">
      <w:pPr>
        <w:numPr>
          <w:ilvl w:val="1"/>
          <w:numId w:val="5"/>
        </w:numPr>
        <w:pBdr>
          <w:top w:space="0" w:sz="0" w:val="nil"/>
          <w:left w:space="0" w:sz="0" w:val="nil"/>
          <w:bottom w:space="0" w:sz="0" w:val="nil"/>
          <w:right w:space="0" w:sz="0" w:val="nil"/>
          <w:between w:space="0" w:sz="0" w:val="nil"/>
        </w:pBdr>
        <w:ind w:left="1440" w:hanging="360"/>
        <w:rPr>
          <w:color w:val="000000"/>
          <w:sz w:val="24"/>
          <w:szCs w:val="24"/>
        </w:rPr>
      </w:pPr>
      <w:r w:rsidDel="00000000" w:rsidR="00000000" w:rsidRPr="00000000">
        <w:rPr>
          <w:color w:val="000000"/>
          <w:sz w:val="24"/>
          <w:szCs w:val="24"/>
          <w:rtl w:val="0"/>
        </w:rPr>
        <w:t xml:space="preserve">Change the timetable for the procurement of the Contract, and in such circumstances TASO will notify all applicants of any change by the fastest means possible;</w:t>
      </w:r>
    </w:p>
    <w:p w:rsidR="00000000" w:rsidDel="00000000" w:rsidP="00000000" w:rsidRDefault="00000000" w:rsidRPr="00000000" w14:paraId="000000E6">
      <w:pPr>
        <w:numPr>
          <w:ilvl w:val="1"/>
          <w:numId w:val="5"/>
        </w:numPr>
        <w:pBdr>
          <w:top w:space="0" w:sz="0" w:val="nil"/>
          <w:left w:space="0" w:sz="0" w:val="nil"/>
          <w:bottom w:space="0" w:sz="0" w:val="nil"/>
          <w:right w:space="0" w:sz="0" w:val="nil"/>
          <w:between w:space="0" w:sz="0" w:val="nil"/>
        </w:pBdr>
        <w:ind w:left="1440" w:hanging="360"/>
        <w:rPr>
          <w:color w:val="000000"/>
          <w:sz w:val="24"/>
          <w:szCs w:val="24"/>
        </w:rPr>
      </w:pPr>
      <w:r w:rsidDel="00000000" w:rsidR="00000000" w:rsidRPr="00000000">
        <w:rPr>
          <w:color w:val="000000"/>
          <w:sz w:val="24"/>
          <w:szCs w:val="24"/>
          <w:rtl w:val="0"/>
        </w:rPr>
        <w:t xml:space="preserve">Terminate discussions with organisations which apply; </w:t>
      </w:r>
    </w:p>
    <w:p w:rsidR="00000000" w:rsidDel="00000000" w:rsidP="00000000" w:rsidRDefault="00000000" w:rsidRPr="00000000" w14:paraId="000000E7">
      <w:pPr>
        <w:numPr>
          <w:ilvl w:val="1"/>
          <w:numId w:val="5"/>
        </w:numPr>
        <w:pBdr>
          <w:top w:space="0" w:sz="0" w:val="nil"/>
          <w:left w:space="0" w:sz="0" w:val="nil"/>
          <w:bottom w:space="0" w:sz="0" w:val="nil"/>
          <w:right w:space="0" w:sz="0" w:val="nil"/>
          <w:between w:space="0" w:sz="0" w:val="nil"/>
        </w:pBdr>
        <w:ind w:left="1440" w:hanging="360"/>
        <w:rPr>
          <w:color w:val="000000"/>
          <w:sz w:val="24"/>
          <w:szCs w:val="24"/>
        </w:rPr>
      </w:pPr>
      <w:r w:rsidDel="00000000" w:rsidR="00000000" w:rsidRPr="00000000">
        <w:rPr>
          <w:color w:val="000000"/>
          <w:sz w:val="24"/>
          <w:szCs w:val="24"/>
          <w:rtl w:val="0"/>
        </w:rPr>
        <w:t xml:space="preserve">Discontinue the procedure leading to the award of the Contract;</w:t>
      </w:r>
    </w:p>
    <w:p w:rsidR="00000000" w:rsidDel="00000000" w:rsidP="00000000" w:rsidRDefault="00000000" w:rsidRPr="00000000" w14:paraId="000000E8">
      <w:pPr>
        <w:numPr>
          <w:ilvl w:val="1"/>
          <w:numId w:val="5"/>
        </w:numPr>
        <w:pBdr>
          <w:top w:space="0" w:sz="0" w:val="nil"/>
          <w:left w:space="0" w:sz="0" w:val="nil"/>
          <w:bottom w:space="0" w:sz="0" w:val="nil"/>
          <w:right w:space="0" w:sz="0" w:val="nil"/>
          <w:between w:space="0" w:sz="0" w:val="nil"/>
        </w:pBdr>
        <w:ind w:left="1440" w:hanging="360"/>
        <w:rPr>
          <w:color w:val="000000"/>
          <w:sz w:val="24"/>
          <w:szCs w:val="24"/>
        </w:rPr>
      </w:pPr>
      <w:r w:rsidDel="00000000" w:rsidR="00000000" w:rsidRPr="00000000">
        <w:rPr>
          <w:color w:val="000000"/>
          <w:sz w:val="24"/>
          <w:szCs w:val="24"/>
          <w:rtl w:val="0"/>
        </w:rPr>
        <w:t xml:space="preserve">Not to award any Contract at all as a result of this process</w:t>
      </w:r>
    </w:p>
    <w:p w:rsidR="00000000" w:rsidDel="00000000" w:rsidP="00000000" w:rsidRDefault="00000000" w:rsidRPr="00000000" w14:paraId="000000E9">
      <w:pPr>
        <w:numPr>
          <w:ilvl w:val="0"/>
          <w:numId w:val="5"/>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Under no circumstances shall TASO incur any liability in respect of any of these actions.</w:t>
      </w:r>
    </w:p>
    <w:p w:rsidR="00000000" w:rsidDel="00000000" w:rsidP="00000000" w:rsidRDefault="00000000" w:rsidRPr="00000000" w14:paraId="000000EA">
      <w:pPr>
        <w:numPr>
          <w:ilvl w:val="0"/>
          <w:numId w:val="5"/>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No publicity regarding the project will be permitted until TASO has given express written consent to the relevant communication. No statements may be made to any part of the media regarding the nature of this application, its contents or any proposals relating to it without the prior written consent of TASO.</w:t>
      </w:r>
    </w:p>
    <w:p w:rsidR="00000000" w:rsidDel="00000000" w:rsidP="00000000" w:rsidRDefault="00000000" w:rsidRPr="00000000" w14:paraId="000000EB">
      <w:pPr>
        <w:numPr>
          <w:ilvl w:val="0"/>
          <w:numId w:val="5"/>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TASO will not reimburse any costs incurred by organisations in connection with preparation of their applications. </w:t>
      </w:r>
    </w:p>
    <w:p w:rsidR="00000000" w:rsidDel="00000000" w:rsidP="00000000" w:rsidRDefault="00000000" w:rsidRPr="00000000" w14:paraId="000000EC">
      <w:pPr>
        <w:numPr>
          <w:ilvl w:val="0"/>
          <w:numId w:val="5"/>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If you are unsure of the meaning of a question or anything in this call for applications then it is your responsibility to ask TASO to clarify in writing via email.</w:t>
      </w:r>
    </w:p>
    <w:p w:rsidR="00000000" w:rsidDel="00000000" w:rsidP="00000000" w:rsidRDefault="00000000" w:rsidRPr="00000000" w14:paraId="000000ED">
      <w:pPr>
        <w:numPr>
          <w:ilvl w:val="0"/>
          <w:numId w:val="5"/>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TASO will aim to answer clarification questions within five (5) working days, but does not undertake to do so. TASO may also decline to answer a question if it deems the question to be inappropriate. If TASO is unable to answer a question, this will be communicated.</w:t>
      </w:r>
    </w:p>
    <w:p w:rsidR="00000000" w:rsidDel="00000000" w:rsidP="00000000" w:rsidRDefault="00000000" w:rsidRPr="00000000" w14:paraId="000000EE">
      <w:pPr>
        <w:tabs>
          <w:tab w:val="left" w:pos="934"/>
        </w:tabs>
        <w:rPr>
          <w:color w:val="000000"/>
        </w:rPr>
      </w:pPr>
      <w:r w:rsidDel="00000000" w:rsidR="00000000" w:rsidRPr="00000000">
        <w:rPr>
          <w:rtl w:val="0"/>
        </w:rPr>
      </w:r>
    </w:p>
    <w:p w:rsidR="00000000" w:rsidDel="00000000" w:rsidP="00000000" w:rsidRDefault="00000000" w:rsidRPr="00000000" w14:paraId="000000EF">
      <w:pPr>
        <w:tabs>
          <w:tab w:val="left" w:pos="934"/>
        </w:tabs>
        <w:rPr/>
      </w:pPr>
      <w:r w:rsidDel="00000000" w:rsidR="00000000" w:rsidRPr="00000000">
        <w:rPr>
          <w:rtl w:val="0"/>
        </w:rPr>
        <w:tab/>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eorgia"/>
  <w:font w:name="MS Gothic"/>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rPr/>
    </w:pPr>
    <w:r w:rsidDel="00000000" w:rsidR="00000000" w:rsidRPr="00000000">
      <w:rPr>
        <w:rtl w:val="0"/>
      </w:rPr>
    </w:r>
    <w:r w:rsidDel="00000000" w:rsidR="00000000" w:rsidRPr="00000000">
      <w:drawing>
        <wp:anchor allowOverlap="1" behindDoc="0" distB="101600" distT="0" distL="0" distR="0" hidden="0" layoutInCell="1" locked="0" relativeHeight="0" simplePos="0">
          <wp:simplePos x="0" y="0"/>
          <wp:positionH relativeFrom="column">
            <wp:posOffset>-815968</wp:posOffset>
          </wp:positionH>
          <wp:positionV relativeFrom="paragraph">
            <wp:posOffset>-381692</wp:posOffset>
          </wp:positionV>
          <wp:extent cx="2828925" cy="847725"/>
          <wp:effectExtent b="0" l="0" r="0" t="0"/>
          <wp:wrapSquare wrapText="bothSides" distB="101600" distT="0" distL="0" distR="0"/>
          <wp:docPr descr="A picture containing object&#10;&#10;Description automatically generated" id="11" name="image1.png"/>
          <a:graphic>
            <a:graphicData uri="http://schemas.openxmlformats.org/drawingml/2006/picture">
              <pic:pic>
                <pic:nvPicPr>
                  <pic:cNvPr descr="A picture containing object&#10;&#10;Description automatically generated" id="0" name="image1.png"/>
                  <pic:cNvPicPr preferRelativeResize="0"/>
                </pic:nvPicPr>
                <pic:blipFill>
                  <a:blip r:embed="rId1"/>
                  <a:srcRect b="0" l="0" r="0" t="0"/>
                  <a:stretch>
                    <a:fillRect/>
                  </a:stretch>
                </pic:blipFill>
                <pic:spPr>
                  <a:xfrm>
                    <a:off x="0" y="0"/>
                    <a:ext cx="2828925" cy="847725"/>
                  </a:xfrm>
                  <a:prstGeom prst="rect"/>
                  <a:ln/>
                </pic:spPr>
              </pic:pic>
            </a:graphicData>
          </a:graphic>
        </wp:anchor>
      </w:drawing>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8"/>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bullet"/>
      <w:lvlText w:val="o"/>
      <w:lvlJc w:val="left"/>
      <w:pPr>
        <w:ind w:left="1500" w:hanging="360"/>
      </w:pPr>
      <w:rPr>
        <w:rFonts w:ascii="Courier New" w:cs="Courier New" w:eastAsia="Courier New" w:hAnsi="Courier New"/>
      </w:rPr>
    </w:lvl>
    <w:lvl w:ilvl="1">
      <w:start w:val="1"/>
      <w:numFmt w:val="bullet"/>
      <w:lvlText w:val="o"/>
      <w:lvlJc w:val="left"/>
      <w:pPr>
        <w:ind w:left="2220" w:hanging="360"/>
      </w:pPr>
      <w:rPr>
        <w:rFonts w:ascii="Courier New" w:cs="Courier New" w:eastAsia="Courier New" w:hAnsi="Courier New"/>
      </w:rPr>
    </w:lvl>
    <w:lvl w:ilvl="2">
      <w:start w:val="1"/>
      <w:numFmt w:val="bullet"/>
      <w:lvlText w:val="▪"/>
      <w:lvlJc w:val="left"/>
      <w:pPr>
        <w:ind w:left="2940" w:hanging="360"/>
      </w:pPr>
      <w:rPr>
        <w:rFonts w:ascii="Noto Sans Symbols" w:cs="Noto Sans Symbols" w:eastAsia="Noto Sans Symbols" w:hAnsi="Noto Sans Symbols"/>
      </w:rPr>
    </w:lvl>
    <w:lvl w:ilvl="3">
      <w:start w:val="1"/>
      <w:numFmt w:val="bullet"/>
      <w:lvlText w:val="●"/>
      <w:lvlJc w:val="left"/>
      <w:pPr>
        <w:ind w:left="3660" w:hanging="360"/>
      </w:pPr>
      <w:rPr>
        <w:rFonts w:ascii="Noto Sans Symbols" w:cs="Noto Sans Symbols" w:eastAsia="Noto Sans Symbols" w:hAnsi="Noto Sans Symbols"/>
      </w:rPr>
    </w:lvl>
    <w:lvl w:ilvl="4">
      <w:start w:val="1"/>
      <w:numFmt w:val="bullet"/>
      <w:lvlText w:val="o"/>
      <w:lvlJc w:val="left"/>
      <w:pPr>
        <w:ind w:left="4380" w:hanging="360"/>
      </w:pPr>
      <w:rPr>
        <w:rFonts w:ascii="Courier New" w:cs="Courier New" w:eastAsia="Courier New" w:hAnsi="Courier New"/>
      </w:rPr>
    </w:lvl>
    <w:lvl w:ilvl="5">
      <w:start w:val="1"/>
      <w:numFmt w:val="bullet"/>
      <w:lvlText w:val="▪"/>
      <w:lvlJc w:val="left"/>
      <w:pPr>
        <w:ind w:left="5100" w:hanging="360"/>
      </w:pPr>
      <w:rPr>
        <w:rFonts w:ascii="Noto Sans Symbols" w:cs="Noto Sans Symbols" w:eastAsia="Noto Sans Symbols" w:hAnsi="Noto Sans Symbols"/>
      </w:rPr>
    </w:lvl>
    <w:lvl w:ilvl="6">
      <w:start w:val="1"/>
      <w:numFmt w:val="bullet"/>
      <w:lvlText w:val="●"/>
      <w:lvlJc w:val="left"/>
      <w:pPr>
        <w:ind w:left="5820" w:hanging="360"/>
      </w:pPr>
      <w:rPr>
        <w:rFonts w:ascii="Noto Sans Symbols" w:cs="Noto Sans Symbols" w:eastAsia="Noto Sans Symbols" w:hAnsi="Noto Sans Symbols"/>
      </w:rPr>
    </w:lvl>
    <w:lvl w:ilvl="7">
      <w:start w:val="1"/>
      <w:numFmt w:val="bullet"/>
      <w:lvlText w:val="o"/>
      <w:lvlJc w:val="left"/>
      <w:pPr>
        <w:ind w:left="6540" w:hanging="360"/>
      </w:pPr>
      <w:rPr>
        <w:rFonts w:ascii="Courier New" w:cs="Courier New" w:eastAsia="Courier New" w:hAnsi="Courier New"/>
      </w:rPr>
    </w:lvl>
    <w:lvl w:ilvl="8">
      <w:start w:val="1"/>
      <w:numFmt w:val="bullet"/>
      <w:lvlText w:val="▪"/>
      <w:lvlJc w:val="left"/>
      <w:pPr>
        <w:ind w:left="726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016C7"/>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link w:val="Heading2Char"/>
    <w:uiPriority w:val="9"/>
    <w:semiHidden w:val="1"/>
    <w:unhideWhenUsed w:val="1"/>
    <w:qFormat w:val="1"/>
    <w:rsid w:val="00ED2C30"/>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paragraph" w:styleId="Heading3">
    <w:name w:val="heading 3"/>
    <w:basedOn w:val="Normal"/>
    <w:next w:val="Normal"/>
    <w:link w:val="Heading3Char"/>
    <w:uiPriority w:val="9"/>
    <w:semiHidden w:val="1"/>
    <w:unhideWhenUsed w:val="1"/>
    <w:qFormat w:val="1"/>
    <w:rsid w:val="00A66B47"/>
    <w:pPr>
      <w:keepNext w:val="1"/>
      <w:keepLines w:val="1"/>
      <w:spacing w:before="40"/>
      <w:outlineLvl w:val="2"/>
    </w:pPr>
    <w:rPr>
      <w:rFonts w:asciiTheme="majorHAnsi" w:cstheme="majorBidi" w:eastAsiaTheme="majorEastAsia" w:hAnsiTheme="majorHAnsi"/>
      <w:color w:val="1f3763" w:themeColor="accent1" w:themeShade="00007F"/>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link w:val="ListParagraphChar"/>
    <w:uiPriority w:val="34"/>
    <w:qFormat w:val="1"/>
    <w:rsid w:val="00C016C7"/>
    <w:pPr>
      <w:ind w:left="720"/>
      <w:contextualSpacing w:val="1"/>
    </w:pPr>
  </w:style>
  <w:style w:type="paragraph" w:styleId="NormalWeb">
    <w:name w:val="Normal (Web)"/>
    <w:basedOn w:val="Normal"/>
    <w:uiPriority w:val="99"/>
    <w:semiHidden w:val="1"/>
    <w:unhideWhenUsed w:val="1"/>
    <w:rsid w:val="00F976EA"/>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7163C7"/>
    <w:rPr>
      <w:color w:val="0563c1" w:themeColor="hyperlink"/>
      <w:u w:val="single"/>
    </w:rPr>
  </w:style>
  <w:style w:type="character" w:styleId="UnresolvedMention">
    <w:name w:val="Unresolved Mention"/>
    <w:basedOn w:val="DefaultParagraphFont"/>
    <w:uiPriority w:val="99"/>
    <w:rsid w:val="007163C7"/>
    <w:rPr>
      <w:color w:val="605e5c"/>
      <w:shd w:color="auto" w:fill="e1dfdd" w:val="clear"/>
    </w:rPr>
  </w:style>
  <w:style w:type="character" w:styleId="FollowedHyperlink">
    <w:name w:val="FollowedHyperlink"/>
    <w:basedOn w:val="DefaultParagraphFont"/>
    <w:uiPriority w:val="99"/>
    <w:semiHidden w:val="1"/>
    <w:unhideWhenUsed w:val="1"/>
    <w:rsid w:val="007163C7"/>
    <w:rPr>
      <w:color w:val="954f72" w:themeColor="followedHyperlink"/>
      <w:u w:val="single"/>
    </w:rPr>
  </w:style>
  <w:style w:type="character" w:styleId="Heading2Char" w:customStyle="1">
    <w:name w:val="Heading 2 Char"/>
    <w:basedOn w:val="DefaultParagraphFont"/>
    <w:link w:val="Heading2"/>
    <w:uiPriority w:val="9"/>
    <w:rsid w:val="00ED2C30"/>
    <w:rPr>
      <w:rFonts w:ascii="Times New Roman" w:cs="Times New Roman" w:eastAsia="Times New Roman" w:hAnsi="Times New Roman"/>
      <w:b w:val="1"/>
      <w:bCs w:val="1"/>
      <w:sz w:val="36"/>
      <w:szCs w:val="36"/>
      <w:lang w:eastAsia="en-GB"/>
    </w:rPr>
  </w:style>
  <w:style w:type="character" w:styleId="normaltextrun" w:customStyle="1">
    <w:name w:val="normaltextrun"/>
    <w:basedOn w:val="DefaultParagraphFont"/>
    <w:rsid w:val="00BA1693"/>
  </w:style>
  <w:style w:type="character" w:styleId="CommentReference">
    <w:name w:val="annotation reference"/>
    <w:basedOn w:val="DefaultParagraphFont"/>
    <w:uiPriority w:val="99"/>
    <w:semiHidden w:val="1"/>
    <w:unhideWhenUsed w:val="1"/>
    <w:rsid w:val="00E3189B"/>
    <w:rPr>
      <w:sz w:val="16"/>
      <w:szCs w:val="16"/>
    </w:rPr>
  </w:style>
  <w:style w:type="paragraph" w:styleId="CommentText">
    <w:name w:val="annotation text"/>
    <w:basedOn w:val="Normal"/>
    <w:link w:val="CommentTextChar"/>
    <w:uiPriority w:val="99"/>
    <w:unhideWhenUsed w:val="1"/>
    <w:rsid w:val="00E3189B"/>
    <w:pPr>
      <w:spacing w:line="240" w:lineRule="auto"/>
    </w:pPr>
    <w:rPr>
      <w:sz w:val="20"/>
      <w:szCs w:val="20"/>
    </w:rPr>
  </w:style>
  <w:style w:type="character" w:styleId="CommentTextChar" w:customStyle="1">
    <w:name w:val="Comment Text Char"/>
    <w:basedOn w:val="DefaultParagraphFont"/>
    <w:link w:val="CommentText"/>
    <w:uiPriority w:val="99"/>
    <w:rsid w:val="00E3189B"/>
    <w:rPr>
      <w:rFonts w:ascii="Arial" w:cs="Arial" w:eastAsia="Arial" w:hAnsi="Arial"/>
      <w:sz w:val="20"/>
      <w:szCs w:val="20"/>
      <w:lang w:eastAsia="en-GB"/>
    </w:rPr>
  </w:style>
  <w:style w:type="paragraph" w:styleId="CommentSubject">
    <w:name w:val="annotation subject"/>
    <w:basedOn w:val="CommentText"/>
    <w:next w:val="CommentText"/>
    <w:link w:val="CommentSubjectChar"/>
    <w:uiPriority w:val="99"/>
    <w:semiHidden w:val="1"/>
    <w:unhideWhenUsed w:val="1"/>
    <w:rsid w:val="00E3189B"/>
    <w:rPr>
      <w:b w:val="1"/>
      <w:bCs w:val="1"/>
    </w:rPr>
  </w:style>
  <w:style w:type="character" w:styleId="CommentSubjectChar" w:customStyle="1">
    <w:name w:val="Comment Subject Char"/>
    <w:basedOn w:val="CommentTextChar"/>
    <w:link w:val="CommentSubject"/>
    <w:uiPriority w:val="99"/>
    <w:semiHidden w:val="1"/>
    <w:rsid w:val="00E3189B"/>
    <w:rPr>
      <w:rFonts w:ascii="Arial" w:cs="Arial" w:eastAsia="Arial" w:hAnsi="Arial"/>
      <w:b w:val="1"/>
      <w:bCs w:val="1"/>
      <w:sz w:val="20"/>
      <w:szCs w:val="20"/>
      <w:lang w:eastAsia="en-GB"/>
    </w:rPr>
  </w:style>
  <w:style w:type="paragraph" w:styleId="BalloonText">
    <w:name w:val="Balloon Text"/>
    <w:basedOn w:val="Normal"/>
    <w:link w:val="BalloonTextChar"/>
    <w:uiPriority w:val="99"/>
    <w:semiHidden w:val="1"/>
    <w:unhideWhenUsed w:val="1"/>
    <w:rsid w:val="00E3189B"/>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E3189B"/>
    <w:rPr>
      <w:rFonts w:ascii="Times New Roman" w:cs="Times New Roman" w:eastAsia="Arial" w:hAnsi="Times New Roman"/>
      <w:sz w:val="18"/>
      <w:szCs w:val="18"/>
      <w:lang w:eastAsia="en-GB"/>
    </w:rPr>
  </w:style>
  <w:style w:type="paragraph" w:styleId="paragraph" w:customStyle="1">
    <w:name w:val="paragraph"/>
    <w:basedOn w:val="Normal"/>
    <w:rsid w:val="00716428"/>
    <w:pPr>
      <w:spacing w:after="100" w:afterAutospacing="1" w:before="100" w:beforeAutospacing="1" w:line="240" w:lineRule="auto"/>
    </w:pPr>
    <w:rPr>
      <w:rFonts w:ascii="Times New Roman" w:cs="Times New Roman" w:eastAsia="Times New Roman" w:hAnsi="Times New Roman"/>
      <w:sz w:val="24"/>
      <w:szCs w:val="24"/>
    </w:rPr>
  </w:style>
  <w:style w:type="character" w:styleId="eop" w:customStyle="1">
    <w:name w:val="eop"/>
    <w:basedOn w:val="DefaultParagraphFont"/>
    <w:rsid w:val="00716428"/>
  </w:style>
  <w:style w:type="paragraph" w:styleId="Header">
    <w:name w:val="header"/>
    <w:basedOn w:val="Normal"/>
    <w:link w:val="HeaderChar"/>
    <w:uiPriority w:val="99"/>
    <w:unhideWhenUsed w:val="1"/>
    <w:rsid w:val="00D85DA7"/>
    <w:pPr>
      <w:tabs>
        <w:tab w:val="center" w:pos="4513"/>
        <w:tab w:val="right" w:pos="9026"/>
      </w:tabs>
      <w:spacing w:line="240" w:lineRule="auto"/>
    </w:pPr>
  </w:style>
  <w:style w:type="character" w:styleId="HeaderChar" w:customStyle="1">
    <w:name w:val="Header Char"/>
    <w:basedOn w:val="DefaultParagraphFont"/>
    <w:link w:val="Header"/>
    <w:uiPriority w:val="99"/>
    <w:rsid w:val="00D85DA7"/>
    <w:rPr>
      <w:rFonts w:ascii="Arial" w:cs="Arial" w:eastAsia="Arial" w:hAnsi="Arial"/>
      <w:sz w:val="22"/>
      <w:szCs w:val="22"/>
      <w:lang w:eastAsia="en-GB"/>
    </w:rPr>
  </w:style>
  <w:style w:type="paragraph" w:styleId="Footer">
    <w:name w:val="footer"/>
    <w:basedOn w:val="Normal"/>
    <w:link w:val="FooterChar"/>
    <w:uiPriority w:val="99"/>
    <w:unhideWhenUsed w:val="1"/>
    <w:rsid w:val="00D85DA7"/>
    <w:pPr>
      <w:tabs>
        <w:tab w:val="center" w:pos="4513"/>
        <w:tab w:val="right" w:pos="9026"/>
      </w:tabs>
      <w:spacing w:line="240" w:lineRule="auto"/>
    </w:pPr>
  </w:style>
  <w:style w:type="character" w:styleId="FooterChar" w:customStyle="1">
    <w:name w:val="Footer Char"/>
    <w:basedOn w:val="DefaultParagraphFont"/>
    <w:link w:val="Footer"/>
    <w:uiPriority w:val="99"/>
    <w:rsid w:val="00D85DA7"/>
    <w:rPr>
      <w:rFonts w:ascii="Arial" w:cs="Arial" w:eastAsia="Arial" w:hAnsi="Arial"/>
      <w:sz w:val="22"/>
      <w:szCs w:val="22"/>
      <w:lang w:eastAsia="en-GB"/>
    </w:rPr>
  </w:style>
  <w:style w:type="table" w:styleId="TableGrid">
    <w:name w:val="Table Grid"/>
    <w:basedOn w:val="TableNormal"/>
    <w:uiPriority w:val="59"/>
    <w:rsid w:val="00674F9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ListParagraphChar" w:customStyle="1">
    <w:name w:val="List Paragraph Char"/>
    <w:link w:val="ListParagraph"/>
    <w:uiPriority w:val="34"/>
    <w:locked w:val="1"/>
    <w:rsid w:val="001735E2"/>
    <w:rPr>
      <w:rFonts w:ascii="Arial" w:cs="Arial" w:eastAsia="Arial" w:hAnsi="Arial"/>
      <w:sz w:val="22"/>
      <w:szCs w:val="22"/>
      <w:lang w:eastAsia="en-GB"/>
    </w:rPr>
  </w:style>
  <w:style w:type="character" w:styleId="Heading3Char" w:customStyle="1">
    <w:name w:val="Heading 3 Char"/>
    <w:basedOn w:val="DefaultParagraphFont"/>
    <w:link w:val="Heading3"/>
    <w:uiPriority w:val="9"/>
    <w:semiHidden w:val="1"/>
    <w:rsid w:val="00A66B47"/>
    <w:rPr>
      <w:rFonts w:asciiTheme="majorHAnsi" w:cstheme="majorBidi" w:eastAsiaTheme="majorEastAsia" w:hAnsiTheme="majorHAnsi"/>
      <w:color w:val="1f3763" w:themeColor="accent1" w:themeShade="00007F"/>
      <w:lang w:eastAsia="en-GB"/>
    </w:rPr>
  </w:style>
  <w:style w:type="table" w:styleId="TableGrid1" w:customStyle="1">
    <w:name w:val="Table Grid1"/>
    <w:basedOn w:val="TableNormal"/>
    <w:next w:val="TableGrid"/>
    <w:uiPriority w:val="59"/>
    <w:rsid w:val="005C6147"/>
    <w:pPr>
      <w:pBdr>
        <w:top w:space="0" w:sz="0" w:val="nil"/>
        <w:left w:space="0" w:sz="0" w:val="nil"/>
        <w:bottom w:space="0" w:sz="0" w:val="nil"/>
        <w:right w:space="0" w:sz="0" w:val="nil"/>
        <w:between w:space="0" w:sz="0" w:val="nil"/>
      </w:pBdr>
    </w:pPr>
    <w:rPr>
      <w:color w:val="000000"/>
      <w:lang w:val="e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Pr>
  </w:style>
  <w:style w:type="table" w:styleId="a0"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Pr>
  </w:style>
  <w:style w:type="table" w:styleId="a1"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Pr>
  </w:style>
  <w:style w:type="table" w:styleId="a2"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Pr>
  </w:style>
  <w:style w:type="table" w:styleId="a3"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Pr>
  </w:style>
  <w:style w:type="table" w:styleId="a4"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Pr>
  </w:style>
  <w:style w:type="table" w:styleId="a5"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Pr>
  </w:style>
  <w:style w:type="table" w:styleId="a8"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left w:w="115.0" w:type="dxa"/>
        <w:right w:w="115.0" w:type="dxa"/>
      </w:tblCellMar>
    </w:tblPr>
  </w:style>
  <w:style w:type="table" w:styleId="a9"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left w:w="115.0" w:type="dxa"/>
        <w:right w:w="115.0" w:type="dxa"/>
      </w:tblCellMar>
    </w:tblPr>
  </w:style>
  <w:style w:type="table" w:styleId="aa"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left w:w="115.0" w:type="dxa"/>
        <w:right w:w="115.0" w:type="dxa"/>
      </w:tblCellMar>
    </w:tblPr>
  </w:style>
  <w:style w:type="table" w:styleId="ab"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left w:w="115.0" w:type="dxa"/>
        <w:right w:w="115.0" w:type="dxa"/>
      </w:tblCellMar>
    </w:tblPr>
  </w:style>
  <w:style w:type="table" w:styleId="ac"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left w:w="115.0" w:type="dxa"/>
        <w:right w:w="115.0" w:type="dxa"/>
      </w:tblCellMar>
    </w:tblPr>
  </w:style>
  <w:style w:type="table" w:styleId="ad"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left w:w="115.0" w:type="dxa"/>
        <w:right w:w="115.0" w:type="dxa"/>
      </w:tblCellMar>
    </w:tblPr>
  </w:style>
  <w:style w:type="table" w:styleId="ae"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left w:w="115.0" w:type="dxa"/>
        <w:right w:w="115.0" w:type="dxa"/>
      </w:tblCellMar>
    </w:tblPr>
  </w:style>
  <w:style w:type="table" w:styleId="af"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left w:w="115.0" w:type="dxa"/>
        <w:right w:w="115.0" w:type="dxa"/>
      </w:tblCellMar>
    </w:tblPr>
  </w:style>
  <w:style w:type="table" w:styleId="af0"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left w:w="115.0" w:type="dxa"/>
        <w:right w:w="115.0" w:type="dxa"/>
      </w:tblCellMar>
    </w:tblPr>
  </w:style>
  <w:style w:type="table" w:styleId="af1"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left w:w="115.0" w:type="dxa"/>
        <w:right w:w="115.0" w:type="dxa"/>
      </w:tblCellMar>
    </w:tblPr>
  </w:style>
  <w:style w:type="table" w:styleId="af2"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left w:w="115.0" w:type="dxa"/>
        <w:right w:w="115.0" w:type="dxa"/>
      </w:tblCellMar>
    </w:tblPr>
  </w:style>
  <w:style w:type="table" w:styleId="af3"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left w:w="115.0" w:type="dxa"/>
        <w:right w:w="115.0" w:type="dxa"/>
      </w:tblCellMar>
    </w:tblPr>
  </w:style>
  <w:style w:type="table" w:styleId="af4"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left w:w="115.0" w:type="dxa"/>
        <w:right w:w="115.0" w:type="dxa"/>
      </w:tblCellMar>
    </w:tblPr>
  </w:style>
  <w:style w:type="table" w:styleId="af5"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left w:w="115.0" w:type="dxa"/>
        <w:right w:w="115.0" w:type="dxa"/>
      </w:tblCellMar>
    </w:tblPr>
  </w:style>
  <w:style w:type="table" w:styleId="af6"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15.0" w:type="dxa"/>
        <w:bottom w:w="0.0" w:type="dxa"/>
        <w:right w:w="115.0" w:type="dxa"/>
      </w:tblCellMar>
    </w:tblPr>
  </w:style>
  <w:style w:type="table" w:styleId="Table2">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15.0" w:type="dxa"/>
        <w:bottom w:w="0.0" w:type="dxa"/>
        <w:right w:w="115.0" w:type="dxa"/>
      </w:tblCellMar>
    </w:tblPr>
  </w:style>
  <w:style w:type="table" w:styleId="Table3">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apps.who.int/iris/bitstream/handle/10665/42940/9241591595.pdf" TargetMode="External"/><Relationship Id="rId10" Type="http://schemas.openxmlformats.org/officeDocument/2006/relationships/hyperlink" Target="https://whatworkswellbeing.org/wp-content/uploads/2020/03/Student-mental-health-full-review.pdf" TargetMode="External"/><Relationship Id="rId13" Type="http://schemas.openxmlformats.org/officeDocument/2006/relationships/header" Target="header1.xml"/><Relationship Id="rId12" Type="http://schemas.openxmlformats.org/officeDocument/2006/relationships/hyperlink" Target="https://taso.org.uk/evidence/toolkit/what-is-causal-eviden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aso.org.uk/evidence/toolkit/what-is-causal-evidenc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uidance/what-works-network" TargetMode="External"/><Relationship Id="rId8" Type="http://schemas.openxmlformats.org/officeDocument/2006/relationships/hyperlink" Target="https://www.gov.uk/guidance/what-works-net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nCb+Zs5bHMa77csmXOzCEEG4BQ==">AMUW2mWYgSzOe1zLHnLdHlbfxBP4TbAPymwoqCAFsgzBqpmCmP4UEEOjycdm+g+D3B4V+QFIbVsrayWWIIslicoBxU0bi7s8gXth3uRaPvJ0gaFAfbYEMfZm0qMuK7b/z/1S5/nHreai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2021-08-25T10:16:00Z</dcterms:created>
  <dc:creator>Rain Sherlock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0x010100CFFB2645B4192C469F8306416C22C8A4</vt:lpwstr>
  </property>
</Properties>
</file>