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rPr>
          <w:b w:val="1"/>
          <w:color w:val="3b66bc"/>
          <w:sz w:val="56"/>
          <w:szCs w:val="56"/>
        </w:rPr>
      </w:pPr>
      <w:r w:rsidDel="00000000" w:rsidR="00000000" w:rsidRPr="00000000">
        <w:rPr>
          <w:b w:val="1"/>
          <w:color w:val="3b66bc"/>
          <w:sz w:val="56"/>
          <w:szCs w:val="56"/>
          <w:rtl w:val="0"/>
        </w:rPr>
        <w:t xml:space="preserve">Head of Evaluation</w:t>
      </w:r>
    </w:p>
    <w:p w:rsidR="00000000" w:rsidDel="00000000" w:rsidP="00000000" w:rsidRDefault="00000000" w:rsidRPr="00000000" w14:paraId="00000002">
      <w:pPr>
        <w:rPr>
          <w:sz w:val="18"/>
          <w:szCs w:val="18"/>
        </w:rPr>
      </w:pPr>
      <w:r w:rsidDel="00000000" w:rsidR="00000000" w:rsidRPr="00000000">
        <w:rPr>
          <w:b w:val="1"/>
          <w:color w:val="3b66bc"/>
          <w:sz w:val="56"/>
          <w:szCs w:val="56"/>
          <w:rtl w:val="0"/>
        </w:rPr>
        <w:t xml:space="preserve">Application form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6977.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7"/>
        <w:tblGridChange w:id="0">
          <w:tblGrid>
            <w:gridCol w:w="6977"/>
          </w:tblGrid>
        </w:tblGridChange>
      </w:tblGrid>
      <w:tr>
        <w:trPr>
          <w:cantSplit w:val="0"/>
          <w:tblHeader w:val="0"/>
        </w:trPr>
        <w:tc>
          <w:tcPr>
            <w:shd w:fill="3b66bc" w:val="clear"/>
            <w:tcMar>
              <w:top w:w="100.0" w:type="dxa"/>
              <w:left w:w="100.0" w:type="dxa"/>
              <w:bottom w:w="100.0" w:type="dxa"/>
              <w:right w:w="100.0" w:type="dxa"/>
            </w:tcMar>
          </w:tcPr>
          <w:p w:rsidR="00000000" w:rsidDel="00000000" w:rsidP="00000000" w:rsidRDefault="00000000" w:rsidRPr="00000000" w14:paraId="00000004">
            <w:pPr>
              <w:rPr>
                <w:color w:val="ffffff"/>
              </w:rPr>
            </w:pPr>
            <w:r w:rsidDel="00000000" w:rsidR="00000000" w:rsidRPr="00000000">
              <w:rPr>
                <w:color w:val="ffffff"/>
                <w:rtl w:val="0"/>
              </w:rPr>
              <w:t xml:space="preserve">Name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rPr>
                <w:b w:val="1"/>
              </w:rPr>
            </w:pP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tbl>
      <w:tblPr>
        <w:tblStyle w:val="Table2"/>
        <w:tblW w:w="93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7.5"/>
        <w:gridCol w:w="4687.5"/>
        <w:tblGridChange w:id="0">
          <w:tblGrid>
            <w:gridCol w:w="4687.5"/>
            <w:gridCol w:w="4687.5"/>
          </w:tblGrid>
        </w:tblGridChange>
      </w:tblGrid>
      <w:tr>
        <w:trPr>
          <w:cantSplit w:val="0"/>
          <w:tblHeader w:val="0"/>
        </w:trPr>
        <w:tc>
          <w:tcPr>
            <w:shd w:fill="3b66bc"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color w:val="ffffff"/>
              </w:rPr>
            </w:pPr>
            <w:r w:rsidDel="00000000" w:rsidR="00000000" w:rsidRPr="00000000">
              <w:rPr>
                <w:color w:val="ffffff"/>
                <w:rtl w:val="0"/>
              </w:rPr>
              <w:t xml:space="preserve">Where did you hear about this role?</w:t>
            </w:r>
          </w:p>
        </w:tc>
        <w:tc>
          <w:tcPr>
            <w:shd w:fill="3b66bc"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color w:val="ffffff"/>
              </w:rPr>
            </w:pPr>
            <w:r w:rsidDel="00000000" w:rsidR="00000000" w:rsidRPr="00000000">
              <w:rPr>
                <w:color w:val="ffffff"/>
                <w:rtl w:val="0"/>
              </w:rPr>
              <w:t xml:space="preserve">Do you have the right to work in the UK?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tbl>
      <w:tblPr>
        <w:tblStyle w:val="Table3"/>
        <w:tblW w:w="934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rHeight w:val="713" w:hRule="atLeast"/>
          <w:tblHeader w:val="0"/>
        </w:trPr>
        <w:tc>
          <w:tcPr>
            <w:shd w:fill="3b66bc" w:val="clear"/>
            <w:tcMar>
              <w:top w:w="100.0" w:type="dxa"/>
              <w:left w:w="100.0" w:type="dxa"/>
              <w:bottom w:w="100.0" w:type="dxa"/>
              <w:right w:w="100.0" w:type="dxa"/>
            </w:tcMar>
          </w:tcPr>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before="200" w:line="259" w:lineRule="auto"/>
              <w:rPr>
                <w:color w:val="ffffff"/>
              </w:rPr>
            </w:pPr>
            <w:r w:rsidDel="00000000" w:rsidR="00000000" w:rsidRPr="00000000">
              <w:rPr>
                <w:color w:val="ffffff"/>
                <w:rtl w:val="0"/>
              </w:rPr>
              <w:t xml:space="preserve">What attracts you to this role with TASO, and how does it support your career aspirations? (200 words max)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spacing w:line="240" w:lineRule="auto"/>
              <w:rPr/>
            </w:pP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tbl>
      <w:tblPr>
        <w:tblStyle w:val="Table4"/>
        <w:tblW w:w="93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blHeader w:val="0"/>
        </w:trPr>
        <w:tc>
          <w:tcPr>
            <w:shd w:fill="3b66bc" w:val="clear"/>
            <w:tcMar>
              <w:top w:w="100.0" w:type="dxa"/>
              <w:left w:w="100.0" w:type="dxa"/>
              <w:bottom w:w="100.0" w:type="dxa"/>
              <w:right w:w="100.0" w:type="dxa"/>
            </w:tcMar>
          </w:tcPr>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before="200" w:line="259" w:lineRule="auto"/>
              <w:rPr>
                <w:color w:val="ffffff"/>
              </w:rPr>
            </w:pPr>
            <w:r w:rsidDel="00000000" w:rsidR="00000000" w:rsidRPr="00000000">
              <w:rPr>
                <w:color w:val="ffffff"/>
                <w:rtl w:val="0"/>
              </w:rPr>
              <w:t xml:space="preserve">TASO primarily focuses on developing and disseminating causal evidence, encouraging the higher education sector to do the same by providing higher education professionals access to research, toolkits, evaluation guidance, and evaluation training. Tell us why you think you are the right person for leading the evaluation function. (400 words max).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1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r>
          </w:p>
        </w:tc>
      </w:tr>
    </w:tbl>
    <w:p w:rsidR="00000000" w:rsidDel="00000000" w:rsidP="00000000" w:rsidRDefault="00000000" w:rsidRPr="00000000" w14:paraId="00000014">
      <w:pPr>
        <w:spacing w:line="240" w:lineRule="auto"/>
        <w:rPr/>
      </w:pPr>
      <w:r w:rsidDel="00000000" w:rsidR="00000000" w:rsidRPr="00000000">
        <w:rPr>
          <w:rtl w:val="0"/>
        </w:rPr>
      </w:r>
    </w:p>
    <w:tbl>
      <w:tblPr>
        <w:tblStyle w:val="Table5"/>
        <w:tblW w:w="934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shd w:fill="3b66bc" w:val="clear"/>
            <w:tcMar>
              <w:top w:w="100.0" w:type="dxa"/>
              <w:left w:w="100.0" w:type="dxa"/>
              <w:bottom w:w="100.0" w:type="dxa"/>
              <w:right w:w="100.0" w:type="dxa"/>
            </w:tcMar>
          </w:tcPr>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before="200" w:line="259" w:lineRule="auto"/>
              <w:rPr/>
            </w:pPr>
            <w:r w:rsidDel="00000000" w:rsidR="00000000" w:rsidRPr="00000000">
              <w:rPr>
                <w:color w:val="ffffff"/>
                <w:rtl w:val="0"/>
              </w:rPr>
              <w:t xml:space="preserve">Project and stakeholder leadership and management is crucial to this role. Please share any relevant experience you have in these two areas (400 words max)</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tbl>
      <w:tblPr>
        <w:tblStyle w:val="Table6"/>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3b66bc" w:val="clear"/>
            <w:tcMar>
              <w:top w:w="100.0" w:type="dxa"/>
              <w:left w:w="100.0" w:type="dxa"/>
              <w:bottom w:w="100.0" w:type="dxa"/>
              <w:right w:w="100.0" w:type="dxa"/>
            </w:tcMar>
          </w:tcPr>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before="200" w:line="259" w:lineRule="auto"/>
              <w:rPr>
                <w:color w:val="ffffff"/>
              </w:rPr>
            </w:pPr>
            <w:r w:rsidDel="00000000" w:rsidR="00000000" w:rsidRPr="00000000">
              <w:rPr>
                <w:color w:val="ffffff"/>
                <w:rtl w:val="0"/>
              </w:rPr>
              <w:t xml:space="preserve">The Head of Evaluation role will require an expert understanding of a variety of research and evaluation methodologies, and the ability to advise the TASO team and external stakeholders on queries they bring to us. Please share examples that best demonstrate the depth and breadth of your methodological expertise and how you applied it to support colleagues and external stakeholders. (200 words max)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1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1F">
    <w:pPr>
      <w:rPr>
        <w:b w:val="1"/>
        <w:color w:val="3b66bc"/>
        <w:sz w:val="60"/>
        <w:szCs w:val="6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-676270</wp:posOffset>
          </wp:positionH>
          <wp:positionV relativeFrom="paragraph">
            <wp:posOffset>-342893</wp:posOffset>
          </wp:positionV>
          <wp:extent cx="2262188" cy="680159"/>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62188" cy="6801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qwFKRV8fjZhBY6rsLSL2UppWA==">CgMxLjA4AHIhMVFJMUhNSWlDSXVQcmtnSEpmZnJwem1fcHJiMTZKeHBP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2024-07-11T17:35:00Z</dcterms:created>
  <dc:creator>Christoph Koerbitz</dc:creator>
</cp:coreProperties>
</file>