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6390" w:rsidRDefault="00000000">
      <w:pPr>
        <w:pStyle w:val="Title"/>
      </w:pPr>
      <w:sdt>
        <w:sdtPr>
          <w:tag w:val="goog_rdk_0"/>
          <w:id w:val="-1521626694"/>
        </w:sdtPr>
        <w:sdtContent/>
      </w:sdt>
      <w:r>
        <w:t>Rapid Review Protocol</w:t>
      </w:r>
    </w:p>
    <w:p w14:paraId="00000002" w14:textId="77777777" w:rsidR="00AE6390" w:rsidRDefault="00000000">
      <w:pPr>
        <w:pStyle w:val="Title"/>
      </w:pPr>
      <w:bookmarkStart w:id="0" w:name="_heading=h.7vmd39e3es3i" w:colFirst="0" w:colLast="0"/>
      <w:bookmarkEnd w:id="0"/>
      <w:r>
        <w:rPr>
          <w:highlight w:val="yellow"/>
        </w:rPr>
        <w:t>Project name</w:t>
      </w:r>
    </w:p>
    <w:p w14:paraId="00000003" w14:textId="77777777" w:rsidR="00AE6390" w:rsidRDefault="00AE6390"/>
    <w:p w14:paraId="00000004" w14:textId="77777777" w:rsidR="00AE6390" w:rsidRDefault="00000000">
      <w:pPr>
        <w:rPr>
          <w:b/>
          <w:color w:val="3B66BC"/>
        </w:rPr>
      </w:pPr>
      <w:r>
        <w:rPr>
          <w:b/>
          <w:color w:val="3B66BC"/>
        </w:rPr>
        <w:t>Date</w:t>
      </w:r>
    </w:p>
    <w:p w14:paraId="00000005" w14:textId="77777777" w:rsidR="00AE6390" w:rsidRDefault="00000000">
      <w:pPr>
        <w:rPr>
          <w:rFonts w:ascii="Arial" w:hAnsi="Arial"/>
          <w:b/>
          <w:i/>
          <w:sz w:val="22"/>
          <w:szCs w:val="22"/>
          <w:vertAlign w:val="superscript"/>
        </w:rPr>
      </w:pPr>
      <w:r>
        <w:rPr>
          <w:b/>
        </w:rPr>
        <w:t>This protocol template is based on the PRISMA guidelines</w:t>
      </w:r>
      <w:r>
        <w:rPr>
          <w:b/>
          <w:vertAlign w:val="superscript"/>
        </w:rPr>
        <w:footnoteReference w:id="1"/>
      </w:r>
    </w:p>
    <w:p w14:paraId="00000006" w14:textId="77777777" w:rsidR="00AE6390" w:rsidRDefault="00AE6390">
      <w:pPr>
        <w:rPr>
          <w:sz w:val="23"/>
          <w:szCs w:val="23"/>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1036"/>
        <w:gridCol w:w="6334"/>
      </w:tblGrid>
      <w:tr w:rsidR="00AE6390" w14:paraId="379ECA1D" w14:textId="77777777" w:rsidTr="00FF1A68">
        <w:trPr>
          <w:trHeight w:val="501"/>
        </w:trPr>
        <w:tc>
          <w:tcPr>
            <w:tcW w:w="1980" w:type="dxa"/>
            <w:shd w:val="clear" w:color="auto" w:fill="3B66BC"/>
            <w:vAlign w:val="center"/>
          </w:tcPr>
          <w:p w14:paraId="00000007" w14:textId="77777777" w:rsidR="00AE6390" w:rsidRPr="00FF1A68" w:rsidRDefault="00000000">
            <w:pPr>
              <w:rPr>
                <w:color w:val="FFFFFF" w:themeColor="background1"/>
                <w:sz w:val="23"/>
                <w:szCs w:val="23"/>
              </w:rPr>
            </w:pPr>
            <w:r w:rsidRPr="00FF1A68">
              <w:rPr>
                <w:color w:val="FFFFFF" w:themeColor="background1"/>
                <w:sz w:val="23"/>
                <w:szCs w:val="23"/>
              </w:rPr>
              <w:t>VERSION</w:t>
            </w:r>
          </w:p>
        </w:tc>
        <w:tc>
          <w:tcPr>
            <w:tcW w:w="1036" w:type="dxa"/>
            <w:shd w:val="clear" w:color="auto" w:fill="3B66BC"/>
            <w:vAlign w:val="center"/>
          </w:tcPr>
          <w:p w14:paraId="00000008" w14:textId="77777777" w:rsidR="00AE6390" w:rsidRPr="00FF1A68" w:rsidRDefault="00000000">
            <w:pPr>
              <w:rPr>
                <w:color w:val="FFFFFF" w:themeColor="background1"/>
                <w:sz w:val="23"/>
                <w:szCs w:val="23"/>
              </w:rPr>
            </w:pPr>
            <w:r w:rsidRPr="00FF1A68">
              <w:rPr>
                <w:color w:val="FFFFFF" w:themeColor="background1"/>
                <w:sz w:val="23"/>
                <w:szCs w:val="23"/>
              </w:rPr>
              <w:t>DATE</w:t>
            </w:r>
          </w:p>
        </w:tc>
        <w:tc>
          <w:tcPr>
            <w:tcW w:w="6334" w:type="dxa"/>
            <w:shd w:val="clear" w:color="auto" w:fill="3B66BC"/>
            <w:vAlign w:val="center"/>
          </w:tcPr>
          <w:p w14:paraId="00000009" w14:textId="77777777" w:rsidR="00AE6390" w:rsidRPr="00FF1A68" w:rsidRDefault="00000000">
            <w:pPr>
              <w:rPr>
                <w:color w:val="FFFFFF" w:themeColor="background1"/>
                <w:sz w:val="23"/>
                <w:szCs w:val="23"/>
              </w:rPr>
            </w:pPr>
            <w:r w:rsidRPr="00FF1A68">
              <w:rPr>
                <w:color w:val="FFFFFF" w:themeColor="background1"/>
                <w:sz w:val="23"/>
                <w:szCs w:val="23"/>
              </w:rPr>
              <w:t>REASON FOR REVISION/NOTES</w:t>
            </w:r>
          </w:p>
        </w:tc>
      </w:tr>
      <w:tr w:rsidR="00AE6390" w14:paraId="61BC8550" w14:textId="77777777" w:rsidTr="00FF1A68">
        <w:trPr>
          <w:trHeight w:val="501"/>
        </w:trPr>
        <w:tc>
          <w:tcPr>
            <w:tcW w:w="1980" w:type="dxa"/>
            <w:tcBorders>
              <w:top w:val="single" w:sz="4" w:space="0" w:color="000000"/>
              <w:left w:val="single" w:sz="4" w:space="0" w:color="000000"/>
              <w:bottom w:val="single" w:sz="4" w:space="0" w:color="000000"/>
            </w:tcBorders>
          </w:tcPr>
          <w:p w14:paraId="0000000A" w14:textId="77777777" w:rsidR="00AE6390" w:rsidRDefault="00000000">
            <w:pPr>
              <w:rPr>
                <w:sz w:val="23"/>
                <w:szCs w:val="23"/>
              </w:rPr>
            </w:pPr>
            <w:r>
              <w:rPr>
                <w:sz w:val="23"/>
                <w:szCs w:val="23"/>
              </w:rPr>
              <w:t>1. [</w:t>
            </w:r>
            <w:r>
              <w:rPr>
                <w:i/>
                <w:sz w:val="23"/>
                <w:szCs w:val="23"/>
              </w:rPr>
              <w:t>original</w:t>
            </w:r>
            <w:r>
              <w:rPr>
                <w:sz w:val="23"/>
                <w:szCs w:val="23"/>
              </w:rPr>
              <w:t>]</w:t>
            </w:r>
          </w:p>
        </w:tc>
        <w:tc>
          <w:tcPr>
            <w:tcW w:w="1036" w:type="dxa"/>
            <w:tcBorders>
              <w:top w:val="single" w:sz="4" w:space="0" w:color="000000"/>
              <w:bottom w:val="single" w:sz="4" w:space="0" w:color="000000"/>
            </w:tcBorders>
          </w:tcPr>
          <w:p w14:paraId="0000000B" w14:textId="77777777" w:rsidR="00AE6390" w:rsidRDefault="00000000">
            <w:pPr>
              <w:rPr>
                <w:sz w:val="23"/>
                <w:szCs w:val="23"/>
              </w:rPr>
            </w:pPr>
            <w:r>
              <w:rPr>
                <w:sz w:val="23"/>
                <w:szCs w:val="23"/>
              </w:rPr>
              <w:t>Dec</w:t>
            </w:r>
          </w:p>
          <w:p w14:paraId="0000000C" w14:textId="77777777" w:rsidR="00AE6390" w:rsidRDefault="00000000">
            <w:pPr>
              <w:rPr>
                <w:sz w:val="23"/>
                <w:szCs w:val="23"/>
              </w:rPr>
            </w:pPr>
            <w:r>
              <w:rPr>
                <w:sz w:val="23"/>
                <w:szCs w:val="23"/>
              </w:rPr>
              <w:t>2022</w:t>
            </w:r>
          </w:p>
        </w:tc>
        <w:tc>
          <w:tcPr>
            <w:tcW w:w="6334" w:type="dxa"/>
            <w:tcBorders>
              <w:top w:val="single" w:sz="4" w:space="0" w:color="000000"/>
              <w:bottom w:val="single" w:sz="4" w:space="0" w:color="000000"/>
              <w:right w:val="single" w:sz="4" w:space="0" w:color="000000"/>
            </w:tcBorders>
          </w:tcPr>
          <w:p w14:paraId="0000000D" w14:textId="77777777" w:rsidR="00AE6390" w:rsidRDefault="00000000">
            <w:pPr>
              <w:rPr>
                <w:sz w:val="23"/>
                <w:szCs w:val="23"/>
              </w:rPr>
            </w:pPr>
            <w:r>
              <w:rPr>
                <w:sz w:val="23"/>
                <w:szCs w:val="23"/>
              </w:rPr>
              <w:t>NA</w:t>
            </w:r>
          </w:p>
        </w:tc>
      </w:tr>
    </w:tbl>
    <w:p w14:paraId="0000000E" w14:textId="77777777" w:rsidR="00AE6390" w:rsidRDefault="00AE6390">
      <w:pPr>
        <w:rPr>
          <w:b/>
          <w:i/>
          <w:color w:val="07DBB3"/>
          <w:sz w:val="22"/>
          <w:szCs w:val="22"/>
          <w:vertAlign w:val="superscript"/>
        </w:rPr>
      </w:pPr>
    </w:p>
    <w:p w14:paraId="0000000F" w14:textId="77777777" w:rsidR="00AE6390" w:rsidRDefault="00000000">
      <w:pPr>
        <w:pStyle w:val="Heading1"/>
        <w:numPr>
          <w:ilvl w:val="0"/>
          <w:numId w:val="1"/>
        </w:numPr>
      </w:pPr>
      <w:r>
        <w:t>Introduction</w:t>
      </w:r>
    </w:p>
    <w:p w14:paraId="00000010"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Describe the rationale for the review in the context of existing knowledge.</w:t>
      </w:r>
    </w:p>
    <w:p w14:paraId="00000011"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Provide an explicit statement of the objective(s) or research question(s) the review addresses.</w:t>
      </w:r>
    </w:p>
    <w:p w14:paraId="00000012" w14:textId="77777777" w:rsidR="00AE6390" w:rsidRDefault="00000000">
      <w:pPr>
        <w:numPr>
          <w:ilvl w:val="0"/>
          <w:numId w:val="5"/>
        </w:numPr>
        <w:pBdr>
          <w:top w:val="nil"/>
          <w:left w:val="nil"/>
          <w:bottom w:val="nil"/>
          <w:right w:val="nil"/>
          <w:between w:val="nil"/>
        </w:pBdr>
        <w:spacing w:before="0"/>
      </w:pPr>
      <w:r>
        <w:rPr>
          <w:rFonts w:ascii="Arial" w:hAnsi="Arial"/>
          <w:color w:val="000000"/>
          <w:highlight w:val="yellow"/>
        </w:rPr>
        <w:t>For reviews of interventions please use the PICO framework to formulate your research question</w:t>
      </w:r>
      <w:r>
        <w:rPr>
          <w:rFonts w:ascii="Arial" w:hAnsi="Arial"/>
          <w:color w:val="000000"/>
        </w:rPr>
        <w:t>.</w:t>
      </w:r>
      <w:r>
        <w:rPr>
          <w:rFonts w:ascii="Arial" w:hAnsi="Arial"/>
          <w:color w:val="7F7F7F"/>
          <w:vertAlign w:val="superscript"/>
        </w:rPr>
        <w:footnoteReference w:id="2"/>
      </w:r>
    </w:p>
    <w:p w14:paraId="00000013" w14:textId="77777777" w:rsidR="00AE6390" w:rsidRDefault="00000000">
      <w:r>
        <w:rPr>
          <w:sz w:val="23"/>
          <w:szCs w:val="23"/>
        </w:rPr>
        <w:t>The key stakeholders involved in the review are outlined in the table below.</w:t>
      </w:r>
    </w:p>
    <w:tbl>
      <w:tblPr>
        <w:tblStyle w:val="ab"/>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30"/>
        <w:gridCol w:w="2400"/>
        <w:gridCol w:w="4395"/>
      </w:tblGrid>
      <w:tr w:rsidR="00AE6390" w14:paraId="4AC6C83A" w14:textId="77777777" w:rsidTr="00FF1A68">
        <w:tc>
          <w:tcPr>
            <w:tcW w:w="2130" w:type="dxa"/>
            <w:tcBorders>
              <w:bottom w:val="nil"/>
            </w:tcBorders>
            <w:shd w:val="clear" w:color="auto" w:fill="3B66BC"/>
          </w:tcPr>
          <w:p w14:paraId="00000014" w14:textId="77777777" w:rsidR="00AE6390" w:rsidRDefault="00000000">
            <w:pPr>
              <w:rPr>
                <w:b/>
                <w:color w:val="FFFFFF"/>
                <w:sz w:val="20"/>
                <w:szCs w:val="20"/>
              </w:rPr>
            </w:pPr>
            <w:r>
              <w:rPr>
                <w:b/>
                <w:color w:val="FFFFFF"/>
                <w:sz w:val="20"/>
                <w:szCs w:val="20"/>
              </w:rPr>
              <w:t>Organisation</w:t>
            </w:r>
          </w:p>
        </w:tc>
        <w:tc>
          <w:tcPr>
            <w:tcW w:w="2400" w:type="dxa"/>
            <w:tcBorders>
              <w:bottom w:val="nil"/>
            </w:tcBorders>
            <w:shd w:val="clear" w:color="auto" w:fill="3B66BC"/>
          </w:tcPr>
          <w:p w14:paraId="00000015" w14:textId="77777777" w:rsidR="00AE6390" w:rsidRDefault="00000000">
            <w:pPr>
              <w:rPr>
                <w:b/>
                <w:color w:val="FFFFFF"/>
                <w:sz w:val="20"/>
                <w:szCs w:val="20"/>
              </w:rPr>
            </w:pPr>
            <w:r>
              <w:rPr>
                <w:b/>
                <w:color w:val="FFFFFF"/>
                <w:sz w:val="20"/>
                <w:szCs w:val="20"/>
              </w:rPr>
              <w:t>Name</w:t>
            </w:r>
          </w:p>
        </w:tc>
        <w:tc>
          <w:tcPr>
            <w:tcW w:w="4395" w:type="dxa"/>
            <w:tcBorders>
              <w:bottom w:val="nil"/>
            </w:tcBorders>
            <w:shd w:val="clear" w:color="auto" w:fill="3B66BC"/>
          </w:tcPr>
          <w:p w14:paraId="00000016" w14:textId="77777777" w:rsidR="00AE6390" w:rsidRDefault="00000000">
            <w:pPr>
              <w:rPr>
                <w:b/>
                <w:color w:val="FFFFFF"/>
                <w:sz w:val="20"/>
                <w:szCs w:val="20"/>
              </w:rPr>
            </w:pPr>
            <w:r>
              <w:rPr>
                <w:b/>
                <w:color w:val="FFFFFF"/>
                <w:sz w:val="20"/>
                <w:szCs w:val="20"/>
              </w:rPr>
              <w:t>Role and responsibilities</w:t>
            </w:r>
          </w:p>
        </w:tc>
      </w:tr>
      <w:tr w:rsidR="00AE6390" w14:paraId="46FC28B8" w14:textId="77777777" w:rsidTr="00FF1A68">
        <w:trPr>
          <w:trHeight w:val="788"/>
        </w:trPr>
        <w:tc>
          <w:tcPr>
            <w:tcW w:w="2130" w:type="dxa"/>
            <w:shd w:val="clear" w:color="auto" w:fill="FFFFFF"/>
          </w:tcPr>
          <w:p w14:paraId="00000017" w14:textId="77777777" w:rsidR="00AE6390" w:rsidRDefault="00AE6390">
            <w:pPr>
              <w:rPr>
                <w:sz w:val="20"/>
                <w:szCs w:val="20"/>
              </w:rPr>
            </w:pPr>
          </w:p>
        </w:tc>
        <w:tc>
          <w:tcPr>
            <w:tcW w:w="2400" w:type="dxa"/>
            <w:shd w:val="clear" w:color="auto" w:fill="FFFFFF"/>
          </w:tcPr>
          <w:p w14:paraId="00000018" w14:textId="77777777" w:rsidR="00AE6390" w:rsidRDefault="00AE6390">
            <w:pPr>
              <w:rPr>
                <w:sz w:val="20"/>
                <w:szCs w:val="20"/>
              </w:rPr>
            </w:pPr>
          </w:p>
        </w:tc>
        <w:tc>
          <w:tcPr>
            <w:tcW w:w="4395" w:type="dxa"/>
            <w:shd w:val="clear" w:color="auto" w:fill="FFFFFF"/>
          </w:tcPr>
          <w:p w14:paraId="00000019" w14:textId="77777777" w:rsidR="00AE6390" w:rsidRDefault="00AE6390">
            <w:pPr>
              <w:rPr>
                <w:sz w:val="20"/>
                <w:szCs w:val="20"/>
              </w:rPr>
            </w:pPr>
          </w:p>
        </w:tc>
      </w:tr>
      <w:tr w:rsidR="00AE6390" w14:paraId="52B2F7E7" w14:textId="77777777" w:rsidTr="00FF1A68">
        <w:trPr>
          <w:trHeight w:val="788"/>
        </w:trPr>
        <w:tc>
          <w:tcPr>
            <w:tcW w:w="2130" w:type="dxa"/>
            <w:shd w:val="clear" w:color="auto" w:fill="FFFFFF"/>
          </w:tcPr>
          <w:p w14:paraId="0000001A" w14:textId="77777777" w:rsidR="00AE6390" w:rsidRDefault="00AE6390">
            <w:pPr>
              <w:rPr>
                <w:sz w:val="20"/>
                <w:szCs w:val="20"/>
              </w:rPr>
            </w:pPr>
          </w:p>
        </w:tc>
        <w:tc>
          <w:tcPr>
            <w:tcW w:w="2400" w:type="dxa"/>
            <w:shd w:val="clear" w:color="auto" w:fill="FFFFFF"/>
          </w:tcPr>
          <w:p w14:paraId="0000001B" w14:textId="77777777" w:rsidR="00AE6390" w:rsidRDefault="00AE6390">
            <w:pPr>
              <w:rPr>
                <w:sz w:val="20"/>
                <w:szCs w:val="20"/>
              </w:rPr>
            </w:pPr>
          </w:p>
        </w:tc>
        <w:tc>
          <w:tcPr>
            <w:tcW w:w="4395" w:type="dxa"/>
            <w:shd w:val="clear" w:color="auto" w:fill="FFFFFF"/>
          </w:tcPr>
          <w:p w14:paraId="0000001C" w14:textId="77777777" w:rsidR="00AE6390" w:rsidRDefault="00AE6390">
            <w:pPr>
              <w:rPr>
                <w:sz w:val="20"/>
                <w:szCs w:val="20"/>
              </w:rPr>
            </w:pPr>
          </w:p>
        </w:tc>
      </w:tr>
      <w:tr w:rsidR="00AE6390" w14:paraId="36DD49B0" w14:textId="77777777" w:rsidTr="00FF1A68">
        <w:trPr>
          <w:trHeight w:val="788"/>
        </w:trPr>
        <w:tc>
          <w:tcPr>
            <w:tcW w:w="2130" w:type="dxa"/>
            <w:shd w:val="clear" w:color="auto" w:fill="FFFFFF"/>
          </w:tcPr>
          <w:p w14:paraId="0000001D" w14:textId="77777777" w:rsidR="00AE6390" w:rsidRDefault="00AE6390">
            <w:pPr>
              <w:rPr>
                <w:sz w:val="20"/>
                <w:szCs w:val="20"/>
              </w:rPr>
            </w:pPr>
          </w:p>
        </w:tc>
        <w:tc>
          <w:tcPr>
            <w:tcW w:w="2400" w:type="dxa"/>
            <w:shd w:val="clear" w:color="auto" w:fill="FFFFFF"/>
          </w:tcPr>
          <w:p w14:paraId="0000001E" w14:textId="77777777" w:rsidR="00AE6390" w:rsidRDefault="00AE6390">
            <w:pPr>
              <w:rPr>
                <w:sz w:val="20"/>
                <w:szCs w:val="20"/>
              </w:rPr>
            </w:pPr>
          </w:p>
        </w:tc>
        <w:tc>
          <w:tcPr>
            <w:tcW w:w="4395" w:type="dxa"/>
            <w:shd w:val="clear" w:color="auto" w:fill="FFFFFF"/>
          </w:tcPr>
          <w:p w14:paraId="0000001F" w14:textId="77777777" w:rsidR="00AE6390" w:rsidRDefault="00AE6390">
            <w:pPr>
              <w:rPr>
                <w:sz w:val="20"/>
                <w:szCs w:val="20"/>
              </w:rPr>
            </w:pPr>
          </w:p>
        </w:tc>
      </w:tr>
    </w:tbl>
    <w:p w14:paraId="00000020" w14:textId="77777777" w:rsidR="00AE6390" w:rsidRDefault="00AE6390">
      <w:pPr>
        <w:spacing w:before="0" w:after="0" w:line="240" w:lineRule="auto"/>
        <w:rPr>
          <w:sz w:val="22"/>
          <w:szCs w:val="22"/>
        </w:rPr>
      </w:pPr>
    </w:p>
    <w:p w14:paraId="00000021" w14:textId="77777777" w:rsidR="00AE6390" w:rsidRDefault="00AE6390">
      <w:pPr>
        <w:pBdr>
          <w:top w:val="nil"/>
          <w:left w:val="nil"/>
          <w:bottom w:val="nil"/>
          <w:right w:val="nil"/>
          <w:between w:val="nil"/>
        </w:pBdr>
        <w:spacing w:before="0"/>
        <w:rPr>
          <w:color w:val="7F7F7F"/>
          <w:vertAlign w:val="superscript"/>
        </w:rPr>
      </w:pPr>
    </w:p>
    <w:p w14:paraId="00000022" w14:textId="77777777" w:rsidR="00AE6390" w:rsidRDefault="00000000">
      <w:pPr>
        <w:pStyle w:val="Heading1"/>
        <w:numPr>
          <w:ilvl w:val="0"/>
          <w:numId w:val="1"/>
        </w:numPr>
      </w:pPr>
      <w:r>
        <w:lastRenderedPageBreak/>
        <w:t>Method</w:t>
      </w:r>
    </w:p>
    <w:p w14:paraId="00000023" w14:textId="77777777" w:rsidR="00AE6390" w:rsidRDefault="00000000">
      <w:pPr>
        <w:pStyle w:val="Heading1"/>
        <w:numPr>
          <w:ilvl w:val="1"/>
          <w:numId w:val="1"/>
        </w:numPr>
      </w:pPr>
      <w:r>
        <w:t>Inclusion and exclusion criteria</w:t>
      </w:r>
    </w:p>
    <w:p w14:paraId="00000024"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Specify the inclusion and exclusion criteria for the review</w:t>
      </w:r>
      <w:r>
        <w:rPr>
          <w:highlight w:val="yellow"/>
        </w:rPr>
        <w:t>.</w:t>
      </w:r>
    </w:p>
    <w:tbl>
      <w:tblPr>
        <w:tblStyle w:val="a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50"/>
        <w:gridCol w:w="4125"/>
        <w:gridCol w:w="3580"/>
      </w:tblGrid>
      <w:tr w:rsidR="00AE6390" w14:paraId="6260A693" w14:textId="77777777" w:rsidTr="00FF1A68">
        <w:tc>
          <w:tcPr>
            <w:tcW w:w="1650" w:type="dxa"/>
            <w:shd w:val="clear" w:color="auto" w:fill="3B66BC"/>
          </w:tcPr>
          <w:p w14:paraId="00000025" w14:textId="77777777" w:rsidR="00AE6390" w:rsidRDefault="00000000">
            <w:pPr>
              <w:rPr>
                <w:b/>
                <w:color w:val="FFFFFF"/>
                <w:sz w:val="20"/>
                <w:szCs w:val="20"/>
              </w:rPr>
            </w:pPr>
            <w:r>
              <w:rPr>
                <w:b/>
                <w:color w:val="FFFFFF"/>
                <w:sz w:val="20"/>
                <w:szCs w:val="20"/>
              </w:rPr>
              <w:t>Domain</w:t>
            </w:r>
          </w:p>
        </w:tc>
        <w:tc>
          <w:tcPr>
            <w:tcW w:w="4125" w:type="dxa"/>
            <w:shd w:val="clear" w:color="auto" w:fill="3B66BC"/>
          </w:tcPr>
          <w:p w14:paraId="00000026" w14:textId="77777777" w:rsidR="00AE6390" w:rsidRDefault="00000000">
            <w:pPr>
              <w:rPr>
                <w:b/>
                <w:color w:val="FFFFFF"/>
                <w:sz w:val="20"/>
                <w:szCs w:val="20"/>
              </w:rPr>
            </w:pPr>
            <w:r>
              <w:rPr>
                <w:b/>
                <w:color w:val="FFFFFF"/>
                <w:sz w:val="20"/>
                <w:szCs w:val="20"/>
              </w:rPr>
              <w:t>Include</w:t>
            </w:r>
          </w:p>
        </w:tc>
        <w:tc>
          <w:tcPr>
            <w:tcW w:w="3580" w:type="dxa"/>
            <w:shd w:val="clear" w:color="auto" w:fill="3B66BC"/>
          </w:tcPr>
          <w:p w14:paraId="00000027" w14:textId="77777777" w:rsidR="00AE6390" w:rsidRDefault="00000000">
            <w:pPr>
              <w:rPr>
                <w:b/>
                <w:color w:val="FFFFFF"/>
                <w:sz w:val="20"/>
                <w:szCs w:val="20"/>
              </w:rPr>
            </w:pPr>
            <w:r>
              <w:rPr>
                <w:b/>
                <w:color w:val="FFFFFF"/>
                <w:sz w:val="20"/>
                <w:szCs w:val="20"/>
              </w:rPr>
              <w:t>Exclude</w:t>
            </w:r>
          </w:p>
        </w:tc>
      </w:tr>
      <w:tr w:rsidR="00AE6390" w14:paraId="30E333BD" w14:textId="77777777" w:rsidTr="00FF1A68">
        <w:tc>
          <w:tcPr>
            <w:tcW w:w="1650" w:type="dxa"/>
          </w:tcPr>
          <w:p w14:paraId="00000028" w14:textId="77777777" w:rsidR="00AE6390" w:rsidRDefault="00AE6390">
            <w:pPr>
              <w:rPr>
                <w:sz w:val="20"/>
                <w:szCs w:val="20"/>
              </w:rPr>
            </w:pPr>
          </w:p>
        </w:tc>
        <w:tc>
          <w:tcPr>
            <w:tcW w:w="4125" w:type="dxa"/>
          </w:tcPr>
          <w:p w14:paraId="00000029" w14:textId="77777777" w:rsidR="00AE6390" w:rsidRDefault="00AE6390">
            <w:pPr>
              <w:rPr>
                <w:sz w:val="20"/>
                <w:szCs w:val="20"/>
              </w:rPr>
            </w:pPr>
          </w:p>
        </w:tc>
        <w:tc>
          <w:tcPr>
            <w:tcW w:w="3580" w:type="dxa"/>
          </w:tcPr>
          <w:p w14:paraId="0000002A" w14:textId="77777777" w:rsidR="00AE6390" w:rsidRDefault="00AE6390">
            <w:pPr>
              <w:rPr>
                <w:sz w:val="20"/>
                <w:szCs w:val="20"/>
              </w:rPr>
            </w:pPr>
          </w:p>
        </w:tc>
      </w:tr>
    </w:tbl>
    <w:p w14:paraId="0000002B" w14:textId="77777777" w:rsidR="00AE6390" w:rsidRDefault="00AE6390">
      <w:pPr>
        <w:pStyle w:val="Heading1"/>
        <w:ind w:left="792" w:firstLine="0"/>
        <w:rPr>
          <w:highlight w:val="yellow"/>
        </w:rPr>
      </w:pPr>
      <w:bookmarkStart w:id="1" w:name="_heading=h.m1afklegtogg" w:colFirst="0" w:colLast="0"/>
      <w:bookmarkEnd w:id="1"/>
    </w:p>
    <w:p w14:paraId="0000002C" w14:textId="77777777" w:rsidR="00AE6390" w:rsidRDefault="00000000">
      <w:pPr>
        <w:pStyle w:val="Heading1"/>
        <w:numPr>
          <w:ilvl w:val="1"/>
          <w:numId w:val="1"/>
        </w:numPr>
      </w:pPr>
      <w:r>
        <w:t>Information sources</w:t>
      </w:r>
    </w:p>
    <w:p w14:paraId="0000002D"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 xml:space="preserve">Specify all databases, registers, websites, organisations, reference lists and other sources to be searched or consulted to identify studies. </w:t>
      </w:r>
    </w:p>
    <w:p w14:paraId="0000002E" w14:textId="77777777" w:rsidR="00AE6390" w:rsidRDefault="00000000">
      <w:pPr>
        <w:pStyle w:val="Heading1"/>
        <w:numPr>
          <w:ilvl w:val="1"/>
          <w:numId w:val="1"/>
        </w:numPr>
      </w:pPr>
      <w:r>
        <w:t>Search strategy</w:t>
      </w:r>
    </w:p>
    <w:p w14:paraId="0000002F"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Present the full search strategies for all databases, registers and websites, including any filters and limits used.</w:t>
      </w:r>
    </w:p>
    <w:p w14:paraId="00000030" w14:textId="77777777" w:rsidR="00AE6390" w:rsidRDefault="00000000">
      <w:pPr>
        <w:pStyle w:val="Heading1"/>
        <w:numPr>
          <w:ilvl w:val="1"/>
          <w:numId w:val="1"/>
        </w:numPr>
      </w:pPr>
      <w:r>
        <w:t>Selection process</w:t>
      </w:r>
    </w:p>
    <w:p w14:paraId="00000031"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Specify the methods which will be used to decide whether a study met the inclusion criteria of the review, including how many reviewers will screen each record and each report retrieved, whether they will work independently, and if applicable, details of automation tools to be used in the process.</w:t>
      </w:r>
    </w:p>
    <w:p w14:paraId="00000032" w14:textId="77777777" w:rsidR="00AE6390" w:rsidRDefault="00000000">
      <w:pPr>
        <w:pStyle w:val="Heading1"/>
        <w:numPr>
          <w:ilvl w:val="1"/>
          <w:numId w:val="1"/>
        </w:numPr>
      </w:pPr>
      <w:r>
        <w:t xml:space="preserve">Data collection process </w:t>
      </w:r>
    </w:p>
    <w:p w14:paraId="00000033"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 xml:space="preserve">Specify the methods used to collect data from reports, including how many reviewers </w:t>
      </w:r>
      <w:r>
        <w:rPr>
          <w:highlight w:val="yellow"/>
        </w:rPr>
        <w:t>will c</w:t>
      </w:r>
      <w:r>
        <w:rPr>
          <w:rFonts w:ascii="Arial" w:hAnsi="Arial"/>
          <w:color w:val="000000"/>
          <w:highlight w:val="yellow"/>
        </w:rPr>
        <w:t>ollect data from each report, whether they will work</w:t>
      </w:r>
      <w:r>
        <w:rPr>
          <w:highlight w:val="yellow"/>
        </w:rPr>
        <w:t xml:space="preserve"> </w:t>
      </w:r>
      <w:r>
        <w:rPr>
          <w:rFonts w:ascii="Arial" w:hAnsi="Arial"/>
          <w:color w:val="000000"/>
          <w:highlight w:val="yellow"/>
        </w:rPr>
        <w:t>independently, any processes for obtaining or confirming data from study investigators, and if applicable, details of automation tools to be used in the process.</w:t>
      </w:r>
    </w:p>
    <w:p w14:paraId="00000034" w14:textId="77777777" w:rsidR="00AE6390" w:rsidRDefault="00000000">
      <w:pPr>
        <w:pStyle w:val="Heading1"/>
        <w:numPr>
          <w:ilvl w:val="1"/>
          <w:numId w:val="1"/>
        </w:numPr>
      </w:pPr>
      <w:r>
        <w:t>Data items</w:t>
      </w:r>
    </w:p>
    <w:p w14:paraId="00000035" w14:textId="77777777" w:rsidR="00AE6390" w:rsidRDefault="00000000">
      <w:pPr>
        <w:numPr>
          <w:ilvl w:val="0"/>
          <w:numId w:val="5"/>
        </w:numPr>
        <w:pBdr>
          <w:top w:val="nil"/>
          <w:left w:val="nil"/>
          <w:bottom w:val="nil"/>
          <w:right w:val="nil"/>
          <w:between w:val="nil"/>
        </w:pBdr>
        <w:spacing w:after="0"/>
        <w:rPr>
          <w:highlight w:val="yellow"/>
        </w:rPr>
      </w:pPr>
      <w:r>
        <w:rPr>
          <w:rFonts w:ascii="Arial" w:hAnsi="Arial"/>
          <w:color w:val="000000"/>
          <w:highlight w:val="yellow"/>
        </w:rPr>
        <w:t xml:space="preserve">List and define all outcomes for which data </w:t>
      </w:r>
      <w:r>
        <w:rPr>
          <w:highlight w:val="yellow"/>
        </w:rPr>
        <w:t xml:space="preserve">will be </w:t>
      </w:r>
      <w:r>
        <w:rPr>
          <w:rFonts w:ascii="Arial" w:hAnsi="Arial"/>
          <w:color w:val="000000"/>
          <w:highlight w:val="yellow"/>
        </w:rPr>
        <w:t xml:space="preserve">sought. </w:t>
      </w:r>
    </w:p>
    <w:p w14:paraId="00000036" w14:textId="77777777" w:rsidR="00AE6390" w:rsidRDefault="00000000">
      <w:pPr>
        <w:numPr>
          <w:ilvl w:val="0"/>
          <w:numId w:val="5"/>
        </w:numPr>
        <w:pBdr>
          <w:top w:val="nil"/>
          <w:left w:val="nil"/>
          <w:bottom w:val="nil"/>
          <w:right w:val="nil"/>
          <w:between w:val="nil"/>
        </w:pBdr>
        <w:spacing w:before="0"/>
        <w:rPr>
          <w:highlight w:val="yellow"/>
        </w:rPr>
      </w:pPr>
      <w:r>
        <w:rPr>
          <w:rFonts w:ascii="Arial" w:hAnsi="Arial"/>
          <w:color w:val="000000"/>
          <w:highlight w:val="yellow"/>
        </w:rPr>
        <w:t xml:space="preserve">List and define all other variables for which data </w:t>
      </w:r>
      <w:r>
        <w:rPr>
          <w:highlight w:val="yellow"/>
        </w:rPr>
        <w:t xml:space="preserve">will be </w:t>
      </w:r>
      <w:r>
        <w:rPr>
          <w:rFonts w:ascii="Arial" w:hAnsi="Arial"/>
          <w:color w:val="000000"/>
          <w:highlight w:val="yellow"/>
        </w:rPr>
        <w:t xml:space="preserve">sought (e.g. participant and intervention characteristics, funding sources). </w:t>
      </w:r>
    </w:p>
    <w:p w14:paraId="00000037" w14:textId="77777777" w:rsidR="00AE6390" w:rsidRDefault="00000000">
      <w:pPr>
        <w:pStyle w:val="Heading1"/>
        <w:numPr>
          <w:ilvl w:val="1"/>
          <w:numId w:val="1"/>
        </w:numPr>
      </w:pPr>
      <w:r>
        <w:t>Critical appraisal</w:t>
      </w:r>
    </w:p>
    <w:p w14:paraId="00000038"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Specify the methods used to assess quality/risk of bias in the included studies, including details of the tool(s) used, how many reviewers will assess</w:t>
      </w:r>
      <w:r>
        <w:rPr>
          <w:highlight w:val="yellow"/>
        </w:rPr>
        <w:t xml:space="preserve"> </w:t>
      </w:r>
      <w:r>
        <w:rPr>
          <w:rFonts w:ascii="Arial" w:hAnsi="Arial"/>
          <w:color w:val="000000"/>
          <w:highlight w:val="yellow"/>
        </w:rPr>
        <w:t>each study and whether they will work independently, and if applicable, details of automation tools to be used in the process.</w:t>
      </w:r>
    </w:p>
    <w:p w14:paraId="00000039" w14:textId="77777777" w:rsidR="00AE6390" w:rsidRDefault="00000000">
      <w:pPr>
        <w:pStyle w:val="Heading1"/>
        <w:numPr>
          <w:ilvl w:val="1"/>
          <w:numId w:val="1"/>
        </w:numPr>
      </w:pPr>
      <w:r>
        <w:lastRenderedPageBreak/>
        <w:t>Effect measures</w:t>
      </w:r>
    </w:p>
    <w:p w14:paraId="0000003A" w14:textId="77777777" w:rsidR="00AE6390" w:rsidRDefault="00000000">
      <w:pPr>
        <w:numPr>
          <w:ilvl w:val="0"/>
          <w:numId w:val="5"/>
        </w:numPr>
        <w:pBdr>
          <w:top w:val="nil"/>
          <w:left w:val="nil"/>
          <w:bottom w:val="nil"/>
          <w:right w:val="nil"/>
          <w:between w:val="nil"/>
        </w:pBdr>
        <w:spacing w:after="0"/>
        <w:rPr>
          <w:highlight w:val="yellow"/>
        </w:rPr>
      </w:pPr>
      <w:r>
        <w:rPr>
          <w:rFonts w:ascii="Arial" w:hAnsi="Arial"/>
          <w:color w:val="000000"/>
          <w:highlight w:val="yellow"/>
        </w:rPr>
        <w:t>Specify for each outcome the effect measure(s) (e.g. risk ratio, mean difference) to be used in the synthesis or presentation of results.</w:t>
      </w:r>
    </w:p>
    <w:p w14:paraId="0000003B" w14:textId="77777777" w:rsidR="00AE6390" w:rsidRDefault="00AE6390">
      <w:pPr>
        <w:pBdr>
          <w:top w:val="nil"/>
          <w:left w:val="nil"/>
          <w:bottom w:val="nil"/>
          <w:right w:val="nil"/>
          <w:between w:val="nil"/>
        </w:pBdr>
        <w:spacing w:before="0"/>
        <w:ind w:left="720"/>
        <w:rPr>
          <w:rFonts w:ascii="Arial" w:hAnsi="Arial"/>
          <w:color w:val="000000"/>
        </w:rPr>
      </w:pPr>
    </w:p>
    <w:p w14:paraId="0000003C" w14:textId="77777777" w:rsidR="00AE6390" w:rsidRDefault="00000000">
      <w:pPr>
        <w:pStyle w:val="Heading1"/>
        <w:numPr>
          <w:ilvl w:val="1"/>
          <w:numId w:val="1"/>
        </w:numPr>
      </w:pPr>
      <w:r>
        <w:t>Synthesis</w:t>
      </w:r>
    </w:p>
    <w:p w14:paraId="0000003D" w14:textId="77777777" w:rsidR="00AE6390" w:rsidRDefault="00000000">
      <w:pPr>
        <w:numPr>
          <w:ilvl w:val="0"/>
          <w:numId w:val="5"/>
        </w:numPr>
        <w:pBdr>
          <w:top w:val="nil"/>
          <w:left w:val="nil"/>
          <w:bottom w:val="nil"/>
          <w:right w:val="nil"/>
          <w:between w:val="nil"/>
        </w:pBdr>
        <w:spacing w:after="0"/>
        <w:rPr>
          <w:highlight w:val="yellow"/>
        </w:rPr>
      </w:pPr>
      <w:r>
        <w:rPr>
          <w:rFonts w:ascii="Arial" w:hAnsi="Arial"/>
          <w:color w:val="000000"/>
          <w:highlight w:val="yellow"/>
        </w:rPr>
        <w:t xml:space="preserve">Describe the processes which will be used to decide which studies </w:t>
      </w:r>
      <w:r>
        <w:rPr>
          <w:highlight w:val="yellow"/>
        </w:rPr>
        <w:t xml:space="preserve">are </w:t>
      </w:r>
      <w:r>
        <w:rPr>
          <w:rFonts w:ascii="Arial" w:hAnsi="Arial"/>
          <w:color w:val="000000"/>
          <w:highlight w:val="yellow"/>
        </w:rPr>
        <w:t>eligible for each synthesis (e.g. tabulating the study intervention characteristics and comparing against the planned groups for each synthesis</w:t>
      </w:r>
      <w:r>
        <w:rPr>
          <w:highlight w:val="yellow"/>
        </w:rPr>
        <w:t>).</w:t>
      </w:r>
    </w:p>
    <w:p w14:paraId="0000003E"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Describe any methods required to prepare the data for presentation or synthesis, such as handling of missing summary statistics, or data conversions.</w:t>
      </w:r>
    </w:p>
    <w:p w14:paraId="0000003F"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Describe any methods used to tabulate or visually display results of individual studies and syntheses.</w:t>
      </w:r>
    </w:p>
    <w:p w14:paraId="00000040"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 xml:space="preserve">Describe any methods which will be used to synthesize results and provide a rationale for the choice(s). If meta-analysis </w:t>
      </w:r>
      <w:r>
        <w:rPr>
          <w:highlight w:val="yellow"/>
        </w:rPr>
        <w:t xml:space="preserve">will be </w:t>
      </w:r>
      <w:r>
        <w:rPr>
          <w:rFonts w:ascii="Arial" w:hAnsi="Arial"/>
          <w:color w:val="000000"/>
          <w:highlight w:val="yellow"/>
        </w:rPr>
        <w:t>performed, describe the model(s), method(s) to identify the presence and extent of statistical heterogeneity, and software package(s) to be used.</w:t>
      </w:r>
    </w:p>
    <w:p w14:paraId="00000041" w14:textId="77777777" w:rsidR="00AE6390" w:rsidRDefault="00000000">
      <w:pPr>
        <w:numPr>
          <w:ilvl w:val="0"/>
          <w:numId w:val="5"/>
        </w:numPr>
        <w:pBdr>
          <w:top w:val="nil"/>
          <w:left w:val="nil"/>
          <w:bottom w:val="nil"/>
          <w:right w:val="nil"/>
          <w:between w:val="nil"/>
        </w:pBdr>
        <w:spacing w:before="0" w:after="0"/>
        <w:rPr>
          <w:highlight w:val="yellow"/>
        </w:rPr>
      </w:pPr>
      <w:r>
        <w:rPr>
          <w:rFonts w:ascii="Arial" w:hAnsi="Arial"/>
          <w:color w:val="000000"/>
          <w:highlight w:val="yellow"/>
        </w:rPr>
        <w:t>Describe any methods which will</w:t>
      </w:r>
      <w:r>
        <w:rPr>
          <w:highlight w:val="yellow"/>
        </w:rPr>
        <w:t xml:space="preserve"> be </w:t>
      </w:r>
      <w:r>
        <w:rPr>
          <w:rFonts w:ascii="Arial" w:hAnsi="Arial"/>
          <w:color w:val="000000"/>
          <w:highlight w:val="yellow"/>
        </w:rPr>
        <w:t>used to explore possible causes of heterogeneity among study results (e.g. subgroup analysis, meta-regression).</w:t>
      </w:r>
    </w:p>
    <w:p w14:paraId="00000042" w14:textId="77777777" w:rsidR="00AE6390" w:rsidRDefault="00000000">
      <w:pPr>
        <w:numPr>
          <w:ilvl w:val="0"/>
          <w:numId w:val="5"/>
        </w:numPr>
        <w:pBdr>
          <w:top w:val="nil"/>
          <w:left w:val="nil"/>
          <w:bottom w:val="nil"/>
          <w:right w:val="nil"/>
          <w:between w:val="nil"/>
        </w:pBdr>
        <w:spacing w:before="0"/>
        <w:rPr>
          <w:highlight w:val="yellow"/>
        </w:rPr>
      </w:pPr>
      <w:r>
        <w:rPr>
          <w:rFonts w:ascii="Arial" w:hAnsi="Arial"/>
          <w:color w:val="000000"/>
          <w:highlight w:val="yellow"/>
        </w:rPr>
        <w:t>Describe any</w:t>
      </w:r>
      <w:r>
        <w:rPr>
          <w:highlight w:val="yellow"/>
        </w:rPr>
        <w:t xml:space="preserve"> planned </w:t>
      </w:r>
      <w:r>
        <w:rPr>
          <w:rFonts w:ascii="Arial" w:hAnsi="Arial"/>
          <w:color w:val="000000"/>
          <w:highlight w:val="yellow"/>
        </w:rPr>
        <w:t xml:space="preserve">sensitivity analyses to assess robustness of the </w:t>
      </w:r>
      <w:r>
        <w:rPr>
          <w:highlight w:val="yellow"/>
        </w:rPr>
        <w:t>synthesised</w:t>
      </w:r>
      <w:r>
        <w:rPr>
          <w:rFonts w:ascii="Arial" w:hAnsi="Arial"/>
          <w:color w:val="000000"/>
          <w:highlight w:val="yellow"/>
        </w:rPr>
        <w:t xml:space="preserve"> results.</w:t>
      </w:r>
    </w:p>
    <w:p w14:paraId="00000043" w14:textId="77777777" w:rsidR="00AE6390" w:rsidRDefault="00000000">
      <w:pPr>
        <w:pStyle w:val="Heading1"/>
        <w:numPr>
          <w:ilvl w:val="1"/>
          <w:numId w:val="1"/>
        </w:numPr>
      </w:pPr>
      <w:r>
        <w:t>Reporting bias assessment</w:t>
      </w:r>
    </w:p>
    <w:p w14:paraId="00000044"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Describe any methods which will be used to assess risk of bias due to missing results in a synthesis (arising from reporting biases).</w:t>
      </w:r>
    </w:p>
    <w:p w14:paraId="00000045" w14:textId="77777777" w:rsidR="00AE6390" w:rsidRDefault="00000000">
      <w:pPr>
        <w:pStyle w:val="Heading1"/>
        <w:numPr>
          <w:ilvl w:val="1"/>
          <w:numId w:val="1"/>
        </w:numPr>
      </w:pPr>
      <w:r>
        <w:t>Certainty assessment</w:t>
      </w:r>
    </w:p>
    <w:p w14:paraId="00000046" w14:textId="77777777" w:rsidR="00AE6390" w:rsidRDefault="00000000">
      <w:pPr>
        <w:numPr>
          <w:ilvl w:val="0"/>
          <w:numId w:val="5"/>
        </w:numPr>
        <w:pBdr>
          <w:top w:val="nil"/>
          <w:left w:val="nil"/>
          <w:bottom w:val="nil"/>
          <w:right w:val="nil"/>
          <w:between w:val="nil"/>
        </w:pBdr>
        <w:rPr>
          <w:highlight w:val="yellow"/>
        </w:rPr>
      </w:pPr>
      <w:r>
        <w:rPr>
          <w:rFonts w:ascii="Arial" w:hAnsi="Arial"/>
          <w:color w:val="000000"/>
          <w:highlight w:val="yellow"/>
        </w:rPr>
        <w:t>Describe any methods used to assess certainty (or confidence) in the body of evidence for an outcome.</w:t>
      </w:r>
    </w:p>
    <w:p w14:paraId="00000047" w14:textId="77777777" w:rsidR="00AE6390" w:rsidRDefault="00AE6390"/>
    <w:p w14:paraId="00000048" w14:textId="77777777" w:rsidR="00AE6390" w:rsidRDefault="00000000">
      <w:pPr>
        <w:pStyle w:val="Heading1"/>
        <w:numPr>
          <w:ilvl w:val="0"/>
          <w:numId w:val="1"/>
        </w:numPr>
        <w:pBdr>
          <w:top w:val="nil"/>
          <w:left w:val="nil"/>
          <w:bottom w:val="nil"/>
          <w:right w:val="nil"/>
          <w:between w:val="nil"/>
        </w:pBdr>
      </w:pPr>
      <w:r>
        <w:t>Timeline</w:t>
      </w:r>
    </w:p>
    <w:p w14:paraId="00000049" w14:textId="77777777" w:rsidR="00AE6390" w:rsidRDefault="00000000">
      <w:pPr>
        <w:rPr>
          <w:sz w:val="23"/>
          <w:szCs w:val="23"/>
        </w:rPr>
      </w:pPr>
      <w:r>
        <w:t>A project timeline is provided in the table below:</w:t>
      </w:r>
    </w:p>
    <w:tbl>
      <w:tblPr>
        <w:tblStyle w:val="ad"/>
        <w:tblW w:w="9238" w:type="dxa"/>
        <w:tblBorders>
          <w:top w:val="single" w:sz="4" w:space="0" w:color="F4F3EE"/>
          <w:left w:val="single" w:sz="4" w:space="0" w:color="F4F3EE"/>
          <w:bottom w:val="single" w:sz="4" w:space="0" w:color="F4F3EE"/>
          <w:right w:val="single" w:sz="4" w:space="0" w:color="F4F3EE"/>
          <w:insideH w:val="single" w:sz="4" w:space="0" w:color="F4F3EE"/>
          <w:insideV w:val="single" w:sz="4" w:space="0" w:color="F4F3EE"/>
        </w:tblBorders>
        <w:tblLayout w:type="fixed"/>
        <w:tblLook w:val="0420" w:firstRow="1" w:lastRow="0" w:firstColumn="0" w:lastColumn="0" w:noHBand="0" w:noVBand="1"/>
      </w:tblPr>
      <w:tblGrid>
        <w:gridCol w:w="2191"/>
        <w:gridCol w:w="7047"/>
      </w:tblGrid>
      <w:tr w:rsidR="00AE6390" w14:paraId="1744A770" w14:textId="77777777" w:rsidTr="00FF1A68">
        <w:trPr>
          <w:trHeight w:val="290"/>
        </w:trPr>
        <w:tc>
          <w:tcPr>
            <w:tcW w:w="2191" w:type="dxa"/>
            <w:shd w:val="clear" w:color="auto" w:fill="3B66BC"/>
          </w:tcPr>
          <w:p w14:paraId="0000004A" w14:textId="77777777" w:rsidR="00AE6390" w:rsidRDefault="00000000">
            <w:pPr>
              <w:rPr>
                <w:b/>
                <w:color w:val="FFFFFF"/>
                <w:sz w:val="20"/>
                <w:szCs w:val="20"/>
              </w:rPr>
            </w:pPr>
            <w:r>
              <w:rPr>
                <w:b/>
                <w:color w:val="FFFFFF"/>
                <w:sz w:val="20"/>
                <w:szCs w:val="20"/>
              </w:rPr>
              <w:t>Timeframe</w:t>
            </w:r>
          </w:p>
        </w:tc>
        <w:tc>
          <w:tcPr>
            <w:tcW w:w="7047" w:type="dxa"/>
            <w:shd w:val="clear" w:color="auto" w:fill="3B66BC"/>
          </w:tcPr>
          <w:p w14:paraId="0000004B" w14:textId="77777777" w:rsidR="00AE6390" w:rsidRDefault="00000000">
            <w:pPr>
              <w:rPr>
                <w:b/>
                <w:color w:val="FFFFFF"/>
                <w:sz w:val="20"/>
                <w:szCs w:val="20"/>
              </w:rPr>
            </w:pPr>
            <w:r>
              <w:rPr>
                <w:b/>
                <w:color w:val="FFFFFF"/>
                <w:sz w:val="20"/>
                <w:szCs w:val="20"/>
              </w:rPr>
              <w:t>Action</w:t>
            </w:r>
          </w:p>
        </w:tc>
      </w:tr>
      <w:tr w:rsidR="00AE6390" w14:paraId="3FD83BFE" w14:textId="77777777" w:rsidTr="00FF1A68">
        <w:trPr>
          <w:trHeight w:val="290"/>
        </w:trPr>
        <w:tc>
          <w:tcPr>
            <w:tcW w:w="2191" w:type="dxa"/>
          </w:tcPr>
          <w:p w14:paraId="0000004C" w14:textId="77777777" w:rsidR="00AE6390" w:rsidRDefault="00AE6390">
            <w:pPr>
              <w:rPr>
                <w:sz w:val="20"/>
                <w:szCs w:val="20"/>
              </w:rPr>
            </w:pPr>
          </w:p>
        </w:tc>
        <w:tc>
          <w:tcPr>
            <w:tcW w:w="7047" w:type="dxa"/>
          </w:tcPr>
          <w:p w14:paraId="0000004D" w14:textId="77777777" w:rsidR="00AE6390" w:rsidRDefault="00AE6390">
            <w:pPr>
              <w:numPr>
                <w:ilvl w:val="0"/>
                <w:numId w:val="4"/>
              </w:numPr>
              <w:spacing w:after="0"/>
              <w:rPr>
                <w:sz w:val="20"/>
                <w:szCs w:val="20"/>
              </w:rPr>
            </w:pPr>
          </w:p>
        </w:tc>
      </w:tr>
      <w:tr w:rsidR="00AE6390" w14:paraId="658263FA" w14:textId="77777777" w:rsidTr="00FF1A68">
        <w:trPr>
          <w:trHeight w:val="290"/>
        </w:trPr>
        <w:tc>
          <w:tcPr>
            <w:tcW w:w="2191" w:type="dxa"/>
          </w:tcPr>
          <w:p w14:paraId="0000004E" w14:textId="77777777" w:rsidR="00AE6390" w:rsidRDefault="00AE6390">
            <w:pPr>
              <w:rPr>
                <w:sz w:val="20"/>
                <w:szCs w:val="20"/>
              </w:rPr>
            </w:pPr>
          </w:p>
        </w:tc>
        <w:tc>
          <w:tcPr>
            <w:tcW w:w="7047" w:type="dxa"/>
          </w:tcPr>
          <w:p w14:paraId="0000004F" w14:textId="77777777" w:rsidR="00AE6390" w:rsidRDefault="00AE6390">
            <w:pPr>
              <w:numPr>
                <w:ilvl w:val="0"/>
                <w:numId w:val="3"/>
              </w:numPr>
              <w:rPr>
                <w:sz w:val="20"/>
                <w:szCs w:val="20"/>
              </w:rPr>
            </w:pPr>
          </w:p>
        </w:tc>
      </w:tr>
      <w:tr w:rsidR="00AE6390" w14:paraId="56424C74" w14:textId="77777777" w:rsidTr="00FF1A68">
        <w:trPr>
          <w:trHeight w:val="290"/>
        </w:trPr>
        <w:tc>
          <w:tcPr>
            <w:tcW w:w="2191" w:type="dxa"/>
          </w:tcPr>
          <w:p w14:paraId="00000050" w14:textId="77777777" w:rsidR="00AE6390" w:rsidRDefault="00AE6390">
            <w:pPr>
              <w:rPr>
                <w:sz w:val="20"/>
                <w:szCs w:val="20"/>
              </w:rPr>
            </w:pPr>
          </w:p>
        </w:tc>
        <w:tc>
          <w:tcPr>
            <w:tcW w:w="7047" w:type="dxa"/>
          </w:tcPr>
          <w:p w14:paraId="00000051" w14:textId="77777777" w:rsidR="00AE6390" w:rsidRDefault="00AE6390">
            <w:pPr>
              <w:numPr>
                <w:ilvl w:val="0"/>
                <w:numId w:val="2"/>
              </w:numPr>
              <w:rPr>
                <w:sz w:val="20"/>
                <w:szCs w:val="20"/>
              </w:rPr>
            </w:pPr>
          </w:p>
        </w:tc>
      </w:tr>
    </w:tbl>
    <w:p w14:paraId="00000052" w14:textId="77777777" w:rsidR="00AE6390" w:rsidRDefault="00AE6390"/>
    <w:sectPr w:rsidR="00AE639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F895" w14:textId="77777777" w:rsidR="0016611B" w:rsidRDefault="0016611B">
      <w:pPr>
        <w:spacing w:before="0" w:after="0" w:line="240" w:lineRule="auto"/>
      </w:pPr>
      <w:r>
        <w:separator/>
      </w:r>
    </w:p>
  </w:endnote>
  <w:endnote w:type="continuationSeparator" w:id="0">
    <w:p w14:paraId="7C03B1A9" w14:textId="77777777" w:rsidR="0016611B" w:rsidRDefault="001661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 FiveOne">
    <w:altName w:val="Cambria"/>
    <w:panose1 w:val="00000000000000000000"/>
    <w:charset w:val="00"/>
    <w:family w:val="roman"/>
    <w:notTrueType/>
    <w:pitch w:val="default"/>
  </w:font>
  <w:font w:name="KingsBureauGrot ThreeSeven">
    <w:panose1 w:val="00000000000000000000"/>
    <w:charset w:val="00"/>
    <w:family w:val="roman"/>
    <w:notTrueType/>
    <w:pitch w:val="default"/>
  </w:font>
  <w:font w:name="Kings Caslon Tex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3B7056DA" w:rsidR="00AE6390" w:rsidRDefault="00000000">
    <w:pPr>
      <w:pBdr>
        <w:top w:val="nil"/>
        <w:left w:val="nil"/>
        <w:bottom w:val="nil"/>
        <w:right w:val="nil"/>
        <w:between w:val="nil"/>
      </w:pBdr>
      <w:tabs>
        <w:tab w:val="center" w:pos="4513"/>
        <w:tab w:val="right" w:pos="9026"/>
      </w:tabs>
      <w:spacing w:before="0" w:after="0" w:line="240" w:lineRule="auto"/>
      <w:jc w:val="right"/>
      <w:rPr>
        <w:rFonts w:ascii="Arial" w:hAnsi="Arial"/>
        <w:color w:val="000000"/>
      </w:rPr>
    </w:pPr>
    <w:r>
      <w:rPr>
        <w:rFonts w:ascii="Arial" w:hAnsi="Arial"/>
        <w:color w:val="000000"/>
      </w:rPr>
      <w:fldChar w:fldCharType="begin"/>
    </w:r>
    <w:r>
      <w:rPr>
        <w:rFonts w:ascii="Arial" w:hAnsi="Arial"/>
        <w:color w:val="000000"/>
      </w:rPr>
      <w:instrText>PAGE</w:instrText>
    </w:r>
    <w:r>
      <w:rPr>
        <w:rFonts w:ascii="Arial" w:hAnsi="Arial"/>
        <w:color w:val="000000"/>
      </w:rPr>
      <w:fldChar w:fldCharType="separate"/>
    </w:r>
    <w:r w:rsidR="00FF1A68">
      <w:rPr>
        <w:rFonts w:ascii="Arial" w:hAnsi="Arial"/>
        <w:noProof/>
        <w:color w:val="000000"/>
      </w:rPr>
      <w:t>1</w:t>
    </w:r>
    <w:r>
      <w:rPr>
        <w:rFonts w:ascii="Arial" w:hAnsi="Arial"/>
        <w:color w:val="000000"/>
      </w:rPr>
      <w:fldChar w:fldCharType="end"/>
    </w:r>
  </w:p>
  <w:p w14:paraId="0000005C"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80B9" w14:textId="77777777" w:rsidR="0016611B" w:rsidRDefault="0016611B">
      <w:pPr>
        <w:spacing w:before="0" w:after="0" w:line="240" w:lineRule="auto"/>
      </w:pPr>
      <w:r>
        <w:separator/>
      </w:r>
    </w:p>
  </w:footnote>
  <w:footnote w:type="continuationSeparator" w:id="0">
    <w:p w14:paraId="79E00246" w14:textId="77777777" w:rsidR="0016611B" w:rsidRDefault="0016611B">
      <w:pPr>
        <w:spacing w:before="0" w:after="0" w:line="240" w:lineRule="auto"/>
      </w:pPr>
      <w:r>
        <w:continuationSeparator/>
      </w:r>
    </w:p>
  </w:footnote>
  <w:footnote w:id="1">
    <w:p w14:paraId="00000053" w14:textId="77777777" w:rsidR="00AE6390" w:rsidRPr="00FF1A68" w:rsidRDefault="00000000">
      <w:pPr>
        <w:pBdr>
          <w:top w:val="nil"/>
          <w:left w:val="nil"/>
          <w:bottom w:val="nil"/>
          <w:right w:val="nil"/>
          <w:between w:val="nil"/>
        </w:pBdr>
        <w:spacing w:before="0" w:after="0" w:line="240" w:lineRule="auto"/>
        <w:rPr>
          <w:rFonts w:ascii="Arial" w:hAnsi="Arial"/>
          <w:color w:val="3B66BC" w:themeColor="text2"/>
          <w:sz w:val="20"/>
          <w:szCs w:val="20"/>
        </w:rPr>
      </w:pPr>
      <w:r>
        <w:rPr>
          <w:rStyle w:val="FootnoteReference"/>
        </w:rPr>
        <w:footnoteRef/>
      </w:r>
      <w:r w:rsidRPr="00FF1A68">
        <w:rPr>
          <w:rFonts w:ascii="Arial" w:hAnsi="Arial"/>
          <w:color w:val="3B66BC" w:themeColor="text2"/>
          <w:sz w:val="20"/>
          <w:szCs w:val="20"/>
        </w:rPr>
        <w:t xml:space="preserve"> https://www.prisma-statement.org/Default.aspx</w:t>
      </w:r>
    </w:p>
  </w:footnote>
  <w:footnote w:id="2">
    <w:p w14:paraId="00000054" w14:textId="77777777" w:rsidR="00AE6390" w:rsidRPr="00FF1A68" w:rsidRDefault="00000000">
      <w:pPr>
        <w:pBdr>
          <w:top w:val="nil"/>
          <w:left w:val="nil"/>
          <w:bottom w:val="nil"/>
          <w:right w:val="nil"/>
          <w:between w:val="nil"/>
        </w:pBdr>
        <w:spacing w:before="0" w:after="0" w:line="240" w:lineRule="auto"/>
        <w:rPr>
          <w:rFonts w:ascii="Arial" w:hAnsi="Arial"/>
          <w:color w:val="3B66BC" w:themeColor="text2"/>
          <w:sz w:val="22"/>
          <w:szCs w:val="22"/>
        </w:rPr>
      </w:pPr>
      <w:r>
        <w:rPr>
          <w:rStyle w:val="FootnoteReference"/>
        </w:rPr>
        <w:footnoteRef/>
      </w:r>
      <w:r w:rsidRPr="00FF1A68">
        <w:rPr>
          <w:rFonts w:ascii="Arial" w:hAnsi="Arial"/>
          <w:color w:val="3B66BC" w:themeColor="text2"/>
          <w:sz w:val="20"/>
          <w:szCs w:val="20"/>
        </w:rPr>
        <w:t xml:space="preserve"> https://www.ncbi.nlm.nih.gov/pmc/articles/PMC3140151/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AE6390" w:rsidRDefault="00000000">
    <w:pPr>
      <w:pBdr>
        <w:top w:val="nil"/>
        <w:left w:val="nil"/>
        <w:bottom w:val="nil"/>
        <w:right w:val="nil"/>
        <w:between w:val="nil"/>
      </w:pBdr>
      <w:tabs>
        <w:tab w:val="center" w:pos="4513"/>
        <w:tab w:val="right" w:pos="9026"/>
      </w:tabs>
      <w:spacing w:before="0" w:after="0" w:line="240" w:lineRule="auto"/>
      <w:rPr>
        <w:rFonts w:ascii="Arial" w:hAnsi="Arial"/>
        <w:color w:val="000000"/>
      </w:rPr>
    </w:pPr>
    <w:r>
      <w:rPr>
        <w:noProof/>
      </w:rPr>
      <w:drawing>
        <wp:anchor distT="0" distB="0" distL="114300" distR="114300" simplePos="0" relativeHeight="251658240" behindDoc="0" locked="0" layoutInCell="1" hidden="0" allowOverlap="1" wp14:editId="4FC7AEEB">
          <wp:simplePos x="0" y="0"/>
          <wp:positionH relativeFrom="column">
            <wp:posOffset>-857245</wp:posOffset>
          </wp:positionH>
          <wp:positionV relativeFrom="paragraph">
            <wp:posOffset>70485</wp:posOffset>
          </wp:positionV>
          <wp:extent cx="2505075" cy="738188"/>
          <wp:effectExtent l="0" t="0" r="0" b="0"/>
          <wp:wrapSquare wrapText="bothSides" distT="0" distB="0" distL="114300" distR="114300"/>
          <wp:docPr id="9" name="image1.png" descr="TASO blue/green logo.&#10;Text reads: TASO Transforming Access and Student Outcomes in Higher Education"/>
          <wp:cNvGraphicFramePr/>
          <a:graphic xmlns:a="http://schemas.openxmlformats.org/drawingml/2006/main">
            <a:graphicData uri="http://schemas.openxmlformats.org/drawingml/2006/picture">
              <pic:pic xmlns:pic="http://schemas.openxmlformats.org/drawingml/2006/picture">
                <pic:nvPicPr>
                  <pic:cNvPr id="9" name="image1.png" descr="TASO blue/green logo.&#10;Text reads: TASO Transforming Access and Student Outcomes in Higher Education"/>
                  <pic:cNvPicPr preferRelativeResize="0"/>
                </pic:nvPicPr>
                <pic:blipFill>
                  <a:blip r:embed="rId1"/>
                  <a:srcRect/>
                  <a:stretch>
                    <a:fillRect/>
                  </a:stretch>
                </pic:blipFill>
                <pic:spPr>
                  <a:xfrm>
                    <a:off x="0" y="0"/>
                    <a:ext cx="2505075" cy="738188"/>
                  </a:xfrm>
                  <a:prstGeom prst="rect">
                    <a:avLst/>
                  </a:prstGeom>
                  <a:ln/>
                </pic:spPr>
              </pic:pic>
            </a:graphicData>
          </a:graphic>
        </wp:anchor>
      </w:drawing>
    </w:r>
  </w:p>
  <w:p w14:paraId="00000056"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57"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58"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59"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5A" w14:textId="77777777" w:rsidR="00AE6390" w:rsidRDefault="00AE6390">
    <w:pPr>
      <w:pBdr>
        <w:top w:val="nil"/>
        <w:left w:val="nil"/>
        <w:bottom w:val="nil"/>
        <w:right w:val="nil"/>
        <w:between w:val="nil"/>
      </w:pBdr>
      <w:tabs>
        <w:tab w:val="center" w:pos="4513"/>
        <w:tab w:val="right" w:pos="9026"/>
      </w:tabs>
      <w:spacing w:before="0" w:after="0" w:line="240" w:lineRule="auto"/>
      <w:rPr>
        <w:rFonts w:ascii="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5558"/>
    <w:multiLevelType w:val="multilevel"/>
    <w:tmpl w:val="A9B2A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8B13D5"/>
    <w:multiLevelType w:val="multilevel"/>
    <w:tmpl w:val="F19A3D6C"/>
    <w:lvl w:ilvl="0">
      <w:start w:val="1"/>
      <w:numFmt w:val="bullet"/>
      <w:lvlText w:val="●"/>
      <w:lvlJc w:val="left"/>
      <w:pPr>
        <w:ind w:left="720" w:hanging="360"/>
      </w:pPr>
      <w:rPr>
        <w:rFonts w:ascii="Noto Sans" w:eastAsia="Noto Sans" w:hAnsi="Noto Sans" w:cs="Noto San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pStyle w:val="Heading4"/>
      <w:lvlText w:val="●"/>
      <w:lvlJc w:val="left"/>
      <w:pPr>
        <w:ind w:left="2880" w:hanging="360"/>
      </w:pPr>
      <w:rPr>
        <w:rFonts w:ascii="Noto Sans" w:eastAsia="Noto Sans" w:hAnsi="Noto Sans" w:cs="Noto San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w:eastAsia="Noto Sans" w:hAnsi="Noto Sans" w:cs="Noto Sans"/>
      </w:rPr>
    </w:lvl>
    <w:lvl w:ilvl="6">
      <w:start w:val="1"/>
      <w:numFmt w:val="bullet"/>
      <w:pStyle w:val="Heading7"/>
      <w:lvlText w:val="●"/>
      <w:lvlJc w:val="left"/>
      <w:pPr>
        <w:ind w:left="5040" w:hanging="360"/>
      </w:pPr>
      <w:rPr>
        <w:rFonts w:ascii="Noto Sans" w:eastAsia="Noto Sans" w:hAnsi="Noto Sans" w:cs="Noto San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w:eastAsia="Noto Sans" w:hAnsi="Noto Sans" w:cs="Noto Sans"/>
      </w:rPr>
    </w:lvl>
  </w:abstractNum>
  <w:abstractNum w:abstractNumId="2" w15:restartNumberingAfterBreak="0">
    <w:nsid w:val="414828E1"/>
    <w:multiLevelType w:val="multilevel"/>
    <w:tmpl w:val="05F4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AF3C8A"/>
    <w:multiLevelType w:val="multilevel"/>
    <w:tmpl w:val="744ABB8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623474"/>
    <w:multiLevelType w:val="multilevel"/>
    <w:tmpl w:val="FD4C0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2F2105"/>
    <w:multiLevelType w:val="multilevel"/>
    <w:tmpl w:val="DF5C850E"/>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5814947">
    <w:abstractNumId w:val="4"/>
  </w:num>
  <w:num w:numId="2" w16cid:durableId="599604512">
    <w:abstractNumId w:val="2"/>
  </w:num>
  <w:num w:numId="3" w16cid:durableId="2094349975">
    <w:abstractNumId w:val="1"/>
  </w:num>
  <w:num w:numId="4" w16cid:durableId="42215152">
    <w:abstractNumId w:val="0"/>
  </w:num>
  <w:num w:numId="5" w16cid:durableId="1597515592">
    <w:abstractNumId w:val="5"/>
  </w:num>
  <w:num w:numId="6" w16cid:durableId="2000959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90"/>
    <w:rsid w:val="0016611B"/>
    <w:rsid w:val="00AE6390"/>
    <w:rsid w:val="00FF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65A2-3D64-46F7-8B9F-2FC3AB6B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rPr>
      <w:rFonts w:asciiTheme="minorHAnsi" w:hAnsiTheme="minorHAnsi"/>
    </w:rPr>
  </w:style>
  <w:style w:type="paragraph" w:styleId="Heading1">
    <w:name w:val="heading 1"/>
    <w:basedOn w:val="Normal"/>
    <w:next w:val="Normal"/>
    <w:link w:val="Heading1Char"/>
    <w:uiPriority w:val="9"/>
    <w:qFormat/>
    <w:rsid w:val="00B901F9"/>
    <w:pPr>
      <w:keepNext/>
      <w:keepLines/>
      <w:numPr>
        <w:numId w:val="6"/>
      </w:numPr>
      <w:spacing w:before="120"/>
      <w:outlineLvl w:val="0"/>
    </w:pPr>
    <w:rPr>
      <w:rFonts w:asciiTheme="majorHAnsi" w:hAnsiTheme="majorHAnsi"/>
      <w:b/>
      <w:bCs/>
      <w:color w:val="3B66BC" w:themeColor="text2"/>
      <w:szCs w:val="40"/>
    </w:rPr>
  </w:style>
  <w:style w:type="paragraph" w:styleId="Heading2">
    <w:name w:val="heading 2"/>
    <w:basedOn w:val="Normal"/>
    <w:next w:val="Normal"/>
    <w:link w:val="Heading2Char"/>
    <w:uiPriority w:val="9"/>
    <w:semiHidden/>
    <w:unhideWhenUsed/>
    <w:qFormat/>
    <w:rsid w:val="00AE4467"/>
    <w:pPr>
      <w:keepNext/>
      <w:keepLines/>
      <w:numPr>
        <w:ilvl w:val="1"/>
        <w:numId w:val="3"/>
      </w:numPr>
      <w:outlineLvl w:val="1"/>
    </w:pPr>
    <w:rPr>
      <w:rFonts w:ascii="Arial" w:hAnsi="Arial"/>
      <w:szCs w:val="32"/>
    </w:rPr>
  </w:style>
  <w:style w:type="paragraph" w:styleId="Heading3">
    <w:name w:val="heading 3"/>
    <w:basedOn w:val="Normal"/>
    <w:next w:val="Normal"/>
    <w:link w:val="Heading3Char"/>
    <w:uiPriority w:val="9"/>
    <w:semiHidden/>
    <w:unhideWhenUsed/>
    <w:qFormat/>
    <w:rsid w:val="0061289D"/>
    <w:pPr>
      <w:keepNext/>
      <w:keepLines/>
      <w:outlineLvl w:val="2"/>
    </w:pPr>
    <w:rPr>
      <w:i/>
      <w:color w:val="434343"/>
      <w:szCs w:val="28"/>
    </w:rPr>
  </w:style>
  <w:style w:type="paragraph" w:styleId="Heading4">
    <w:name w:val="heading 4"/>
    <w:basedOn w:val="Normal"/>
    <w:next w:val="Normal"/>
    <w:uiPriority w:val="9"/>
    <w:semiHidden/>
    <w:unhideWhenUsed/>
    <w:qFormat/>
    <w:pPr>
      <w:keepNext/>
      <w:keepLines/>
      <w:numPr>
        <w:ilvl w:val="3"/>
        <w:numId w:val="3"/>
      </w:numPr>
      <w:spacing w:before="280" w:after="80"/>
      <w:outlineLvl w:val="3"/>
    </w:pPr>
    <w:rPr>
      <w:color w:val="666666"/>
    </w:rPr>
  </w:style>
  <w:style w:type="paragraph" w:styleId="Heading5">
    <w:name w:val="heading 5"/>
    <w:basedOn w:val="Normal"/>
    <w:next w:val="Normal"/>
    <w:uiPriority w:val="9"/>
    <w:semiHidden/>
    <w:unhideWhenUsed/>
    <w:qFormat/>
    <w:pPr>
      <w:keepNext/>
      <w:keepLines/>
      <w:numPr>
        <w:ilvl w:val="4"/>
        <w:numId w:val="3"/>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rsid w:val="00CC7D00"/>
    <w:pPr>
      <w:keepNext/>
      <w:keepLines/>
      <w:numPr>
        <w:ilvl w:val="6"/>
        <w:numId w:val="3"/>
      </w:numPr>
      <w:spacing w:before="40" w:after="0"/>
      <w:outlineLvl w:val="6"/>
    </w:pPr>
    <w:rPr>
      <w:rFonts w:asciiTheme="majorHAnsi" w:eastAsiaTheme="majorEastAsia" w:hAnsiTheme="majorHAnsi" w:cstheme="majorBidi"/>
      <w:i/>
      <w:iCs/>
      <w:color w:val="036C58" w:themeColor="accent1" w:themeShade="7F"/>
    </w:rPr>
  </w:style>
  <w:style w:type="paragraph" w:styleId="Heading8">
    <w:name w:val="heading 8"/>
    <w:basedOn w:val="Normal"/>
    <w:next w:val="Normal"/>
    <w:link w:val="Heading8Char"/>
    <w:uiPriority w:val="9"/>
    <w:semiHidden/>
    <w:unhideWhenUsed/>
    <w:qFormat/>
    <w:rsid w:val="00CC7D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7D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08"/>
    <w:pPr>
      <w:keepNext/>
      <w:keepLines/>
      <w:spacing w:after="60"/>
    </w:pPr>
    <w:rPr>
      <w:rFonts w:asciiTheme="majorHAnsi" w:hAnsiTheme="majorHAnsi"/>
      <w:b/>
      <w:color w:val="3B66BC" w:themeColor="text2"/>
      <w:sz w:val="52"/>
      <w:szCs w:val="52"/>
    </w:rPr>
  </w:style>
  <w:style w:type="paragraph" w:styleId="Subtitle">
    <w:name w:val="Subtitle"/>
    <w:basedOn w:val="Normal"/>
    <w:next w:val="Normal"/>
    <w:uiPriority w:val="11"/>
    <w:qFormat/>
    <w:pPr>
      <w:keepNext/>
      <w:keepLines/>
      <w:spacing w:after="320"/>
    </w:pPr>
    <w:rPr>
      <w:rFonts w:ascii="Arial" w:hAnsi="Arial"/>
      <w:color w:val="000000"/>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1"/>
    <w:rPr>
      <w:rFonts w:ascii="Segoe UI" w:hAnsi="Segoe UI" w:cs="Segoe UI"/>
      <w:sz w:val="18"/>
      <w:szCs w:val="18"/>
    </w:rPr>
  </w:style>
  <w:style w:type="paragraph" w:styleId="EndnoteText">
    <w:name w:val="endnote text"/>
    <w:basedOn w:val="Normal"/>
    <w:link w:val="EndnoteTextChar"/>
    <w:uiPriority w:val="99"/>
    <w:semiHidden/>
    <w:unhideWhenUsed/>
    <w:rsid w:val="006609A1"/>
    <w:pPr>
      <w:spacing w:line="240" w:lineRule="auto"/>
    </w:pPr>
    <w:rPr>
      <w:sz w:val="20"/>
      <w:szCs w:val="20"/>
    </w:rPr>
  </w:style>
  <w:style w:type="character" w:customStyle="1" w:styleId="EndnoteTextChar">
    <w:name w:val="Endnote Text Char"/>
    <w:basedOn w:val="DefaultParagraphFont"/>
    <w:link w:val="EndnoteText"/>
    <w:uiPriority w:val="99"/>
    <w:semiHidden/>
    <w:rsid w:val="006609A1"/>
    <w:rPr>
      <w:sz w:val="20"/>
      <w:szCs w:val="20"/>
    </w:rPr>
  </w:style>
  <w:style w:type="paragraph" w:styleId="FootnoteText">
    <w:name w:val="footnote text"/>
    <w:basedOn w:val="Normal"/>
    <w:link w:val="FootnoteTextChar"/>
    <w:uiPriority w:val="99"/>
    <w:semiHidden/>
    <w:unhideWhenUsed/>
    <w:rsid w:val="00AC0DE4"/>
    <w:pPr>
      <w:spacing w:before="0" w:after="0" w:line="240" w:lineRule="auto"/>
    </w:pPr>
    <w:rPr>
      <w:rFonts w:ascii="KingsBureauGrot FiveOne" w:hAnsi="KingsBureauGrot FiveOne"/>
      <w:color w:val="7F7F7F" w:themeColor="text1" w:themeTint="80"/>
      <w:sz w:val="20"/>
      <w:szCs w:val="20"/>
    </w:rPr>
  </w:style>
  <w:style w:type="character" w:customStyle="1" w:styleId="FootnoteTextChar">
    <w:name w:val="Footnote Text Char"/>
    <w:basedOn w:val="DefaultParagraphFont"/>
    <w:link w:val="FootnoteText"/>
    <w:uiPriority w:val="99"/>
    <w:semiHidden/>
    <w:rsid w:val="00AC0DE4"/>
    <w:rPr>
      <w:rFonts w:ascii="KingsBureauGrot FiveOne" w:hAnsi="KingsBureauGrot FiveOne"/>
      <w:color w:val="7F7F7F" w:themeColor="text1" w:themeTint="80"/>
      <w:sz w:val="20"/>
      <w:szCs w:val="20"/>
    </w:rPr>
  </w:style>
  <w:style w:type="character" w:styleId="EndnoteReference">
    <w:name w:val="endnote reference"/>
    <w:basedOn w:val="DefaultParagraphFont"/>
    <w:uiPriority w:val="99"/>
    <w:semiHidden/>
    <w:unhideWhenUsed/>
    <w:rsid w:val="006609A1"/>
    <w:rPr>
      <w:vertAlign w:val="superscript"/>
    </w:rPr>
  </w:style>
  <w:style w:type="character" w:styleId="FootnoteReference">
    <w:name w:val="footnote reference"/>
    <w:basedOn w:val="DefaultParagraphFont"/>
    <w:uiPriority w:val="99"/>
    <w:unhideWhenUsed/>
    <w:rsid w:val="00AC0DE4"/>
    <w:rPr>
      <w:rFonts w:ascii="KingsBureauGrot FiveOne" w:hAnsi="KingsBureauGrot FiveOne"/>
      <w:color w:val="7F7F7F" w:themeColor="text1" w:themeTint="80"/>
      <w:sz w:val="20"/>
      <w:vertAlign w:val="superscript"/>
    </w:rPr>
  </w:style>
  <w:style w:type="paragraph" w:styleId="CommentSubject">
    <w:name w:val="annotation subject"/>
    <w:basedOn w:val="CommentText"/>
    <w:next w:val="CommentText"/>
    <w:link w:val="CommentSubjectChar"/>
    <w:uiPriority w:val="99"/>
    <w:semiHidden/>
    <w:unhideWhenUsed/>
    <w:rsid w:val="006609A1"/>
    <w:rPr>
      <w:b/>
      <w:bCs/>
    </w:rPr>
  </w:style>
  <w:style w:type="character" w:customStyle="1" w:styleId="CommentSubjectChar">
    <w:name w:val="Comment Subject Char"/>
    <w:basedOn w:val="CommentTextChar"/>
    <w:link w:val="CommentSubject"/>
    <w:uiPriority w:val="99"/>
    <w:semiHidden/>
    <w:rsid w:val="006609A1"/>
    <w:rPr>
      <w:b/>
      <w:bCs/>
      <w:sz w:val="20"/>
      <w:szCs w:val="20"/>
    </w:rPr>
  </w:style>
  <w:style w:type="character" w:styleId="Hyperlink">
    <w:name w:val="Hyperlink"/>
    <w:basedOn w:val="DefaultParagraphFont"/>
    <w:uiPriority w:val="99"/>
    <w:unhideWhenUsed/>
    <w:rsid w:val="00C450AA"/>
    <w:rPr>
      <w:color w:val="F9466C" w:themeColor="hyperlink"/>
      <w:u w:val="single"/>
    </w:rPr>
  </w:style>
  <w:style w:type="character" w:customStyle="1" w:styleId="UnresolvedMention1">
    <w:name w:val="Unresolved Mention1"/>
    <w:basedOn w:val="DefaultParagraphFont"/>
    <w:uiPriority w:val="99"/>
    <w:semiHidden/>
    <w:unhideWhenUsed/>
    <w:rsid w:val="00C450AA"/>
    <w:rPr>
      <w:color w:val="808080"/>
      <w:shd w:val="clear" w:color="auto" w:fill="E6E6E6"/>
    </w:rPr>
  </w:style>
  <w:style w:type="paragraph" w:styleId="ListParagraph">
    <w:name w:val="List Paragraph"/>
    <w:basedOn w:val="Normal"/>
    <w:uiPriority w:val="34"/>
    <w:qFormat/>
    <w:rsid w:val="00C5124C"/>
    <w:pPr>
      <w:ind w:left="720"/>
      <w:contextualSpacing/>
    </w:pPr>
  </w:style>
  <w:style w:type="paragraph" w:customStyle="1" w:styleId="Style1">
    <w:name w:val="Style1"/>
    <w:basedOn w:val="Title"/>
    <w:link w:val="Style1Char"/>
    <w:rsid w:val="00236E95"/>
    <w:rPr>
      <w:b w:val="0"/>
      <w:sz w:val="28"/>
      <w:szCs w:val="28"/>
    </w:rPr>
  </w:style>
  <w:style w:type="paragraph" w:customStyle="1" w:styleId="Style2">
    <w:name w:val="Style2"/>
    <w:basedOn w:val="Normal"/>
    <w:link w:val="Style2Char"/>
    <w:rsid w:val="00236E95"/>
    <w:rPr>
      <w:b/>
    </w:rPr>
  </w:style>
  <w:style w:type="character" w:customStyle="1" w:styleId="TitleChar">
    <w:name w:val="Title Char"/>
    <w:basedOn w:val="DefaultParagraphFont"/>
    <w:link w:val="Title"/>
    <w:rsid w:val="00D84B08"/>
    <w:rPr>
      <w:rFonts w:asciiTheme="majorHAnsi" w:hAnsiTheme="majorHAnsi"/>
      <w:b/>
      <w:color w:val="3B66BC" w:themeColor="text2"/>
      <w:sz w:val="52"/>
      <w:szCs w:val="52"/>
    </w:rPr>
  </w:style>
  <w:style w:type="character" w:customStyle="1" w:styleId="Style1Char">
    <w:name w:val="Style1 Char"/>
    <w:basedOn w:val="TitleChar"/>
    <w:link w:val="Style1"/>
    <w:rsid w:val="00236E95"/>
    <w:rPr>
      <w:rFonts w:ascii="KingsBureauGrot ThreeSeven" w:hAnsi="KingsBureauGrot ThreeSeven"/>
      <w:b w:val="0"/>
      <w:color w:val="3B66BC" w:themeColor="text2"/>
      <w:sz w:val="28"/>
      <w:szCs w:val="28"/>
    </w:rPr>
  </w:style>
  <w:style w:type="paragraph" w:customStyle="1" w:styleId="Style3">
    <w:name w:val="Style3"/>
    <w:basedOn w:val="Heading1"/>
    <w:link w:val="Style3Char"/>
    <w:rsid w:val="00236E95"/>
    <w:rPr>
      <w:sz w:val="22"/>
    </w:rPr>
  </w:style>
  <w:style w:type="character" w:customStyle="1" w:styleId="Style2Char">
    <w:name w:val="Style2 Char"/>
    <w:basedOn w:val="DefaultParagraphFont"/>
    <w:link w:val="Style2"/>
    <w:rsid w:val="00236E95"/>
    <w:rPr>
      <w:rFonts w:ascii="Kings Caslon Text" w:hAnsi="Kings Caslon Text"/>
      <w:b/>
    </w:rPr>
  </w:style>
  <w:style w:type="paragraph" w:customStyle="1" w:styleId="Style4">
    <w:name w:val="Style4"/>
    <w:basedOn w:val="Title"/>
    <w:link w:val="Style4Char"/>
    <w:rsid w:val="00526926"/>
    <w:rPr>
      <w:sz w:val="28"/>
    </w:rPr>
  </w:style>
  <w:style w:type="character" w:customStyle="1" w:styleId="Heading1Char">
    <w:name w:val="Heading 1 Char"/>
    <w:basedOn w:val="DefaultParagraphFont"/>
    <w:link w:val="Heading1"/>
    <w:uiPriority w:val="9"/>
    <w:rsid w:val="00B901F9"/>
    <w:rPr>
      <w:rFonts w:asciiTheme="majorHAnsi" w:hAnsiTheme="majorHAnsi"/>
      <w:b/>
      <w:bCs/>
      <w:color w:val="3B66BC" w:themeColor="text2"/>
      <w:szCs w:val="40"/>
    </w:rPr>
  </w:style>
  <w:style w:type="character" w:customStyle="1" w:styleId="Style3Char">
    <w:name w:val="Style3 Char"/>
    <w:basedOn w:val="Heading1Char"/>
    <w:link w:val="Style3"/>
    <w:rsid w:val="00236E95"/>
    <w:rPr>
      <w:rFonts w:ascii="KingsBureauGrot ThreeSeven" w:hAnsi="KingsBureauGrot ThreeSeven"/>
      <w:b/>
      <w:bCs/>
      <w:color w:val="3B66BC" w:themeColor="text2"/>
      <w:sz w:val="40"/>
      <w:szCs w:val="40"/>
    </w:rPr>
  </w:style>
  <w:style w:type="character" w:customStyle="1" w:styleId="Style4Char">
    <w:name w:val="Style4 Char"/>
    <w:basedOn w:val="TitleChar"/>
    <w:link w:val="Style4"/>
    <w:rsid w:val="00526926"/>
    <w:rPr>
      <w:rFonts w:ascii="KingsBureauGrot ThreeSeven" w:hAnsi="KingsBureauGrot ThreeSeven"/>
      <w:b/>
      <w:color w:val="3B66BC" w:themeColor="text2"/>
      <w:sz w:val="28"/>
      <w:szCs w:val="52"/>
    </w:rPr>
  </w:style>
  <w:style w:type="character" w:customStyle="1" w:styleId="Heading3Char">
    <w:name w:val="Heading 3 Char"/>
    <w:basedOn w:val="DefaultParagraphFont"/>
    <w:link w:val="Heading3"/>
    <w:uiPriority w:val="9"/>
    <w:rsid w:val="0061289D"/>
    <w:rPr>
      <w:rFonts w:ascii="Kings Caslon Text" w:hAnsi="Kings Caslon Text"/>
      <w:i/>
      <w:color w:val="434343"/>
      <w:sz w:val="24"/>
      <w:szCs w:val="28"/>
    </w:rPr>
  </w:style>
  <w:style w:type="character" w:customStyle="1" w:styleId="Heading2Char">
    <w:name w:val="Heading 2 Char"/>
    <w:basedOn w:val="DefaultParagraphFont"/>
    <w:link w:val="Heading2"/>
    <w:uiPriority w:val="9"/>
    <w:rsid w:val="00AE4467"/>
    <w:rPr>
      <w:sz w:val="24"/>
      <w:szCs w:val="32"/>
      <w:lang w:val="en-GB"/>
    </w:rPr>
  </w:style>
  <w:style w:type="table" w:styleId="TableGrid">
    <w:name w:val="Table Grid"/>
    <w:basedOn w:val="TableNormal"/>
    <w:uiPriority w:val="39"/>
    <w:rsid w:val="00887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5A6"/>
    <w:pPr>
      <w:spacing w:line="240" w:lineRule="auto"/>
    </w:pPr>
    <w:rPr>
      <w:rFonts w:ascii="Kings Caslon Text" w:hAnsi="Kings Caslon Text"/>
    </w:rPr>
  </w:style>
  <w:style w:type="character" w:styleId="FollowedHyperlink">
    <w:name w:val="FollowedHyperlink"/>
    <w:basedOn w:val="DefaultParagraphFont"/>
    <w:uiPriority w:val="99"/>
    <w:semiHidden/>
    <w:unhideWhenUsed/>
    <w:rsid w:val="009947A0"/>
    <w:rPr>
      <w:color w:val="07DBB3" w:themeColor="followedHyperlink"/>
      <w:u w:val="single"/>
    </w:rPr>
  </w:style>
  <w:style w:type="paragraph" w:customStyle="1" w:styleId="Pulltext">
    <w:name w:val="Pull text"/>
    <w:basedOn w:val="Normal"/>
    <w:qFormat/>
    <w:rsid w:val="00154853"/>
    <w:rPr>
      <w:rFonts w:ascii="KingsBureauGrot FiveOne" w:hAnsi="KingsBureauGrot FiveOne"/>
    </w:rPr>
  </w:style>
  <w:style w:type="paragraph" w:styleId="Header">
    <w:name w:val="header"/>
    <w:basedOn w:val="Normal"/>
    <w:link w:val="HeaderChar"/>
    <w:uiPriority w:val="99"/>
    <w:unhideWhenUsed/>
    <w:rsid w:val="00830A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rsid w:val="00830A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rsid w:val="0010456A"/>
    <w:rPr>
      <w:i/>
      <w:iCs/>
    </w:rPr>
  </w:style>
  <w:style w:type="character" w:styleId="Strong">
    <w:name w:val="Strong"/>
    <w:basedOn w:val="DefaultParagraphFont"/>
    <w:uiPriority w:val="22"/>
    <w:qFormat/>
    <w:rsid w:val="0010456A"/>
    <w:rPr>
      <w:b/>
      <w:bCs/>
    </w:rPr>
  </w:style>
  <w:style w:type="character" w:customStyle="1" w:styleId="Heading7Char">
    <w:name w:val="Heading 7 Char"/>
    <w:basedOn w:val="DefaultParagraphFont"/>
    <w:link w:val="Heading7"/>
    <w:uiPriority w:val="9"/>
    <w:semiHidden/>
    <w:rsid w:val="00CC7D00"/>
    <w:rPr>
      <w:rFonts w:asciiTheme="majorHAnsi" w:eastAsiaTheme="majorEastAsia" w:hAnsiTheme="majorHAnsi" w:cstheme="majorBidi"/>
      <w:i/>
      <w:iCs/>
      <w:color w:val="036C58" w:themeColor="accent1" w:themeShade="7F"/>
      <w:sz w:val="24"/>
    </w:rPr>
  </w:style>
  <w:style w:type="character" w:customStyle="1" w:styleId="Heading8Char">
    <w:name w:val="Heading 8 Char"/>
    <w:basedOn w:val="DefaultParagraphFont"/>
    <w:link w:val="Heading8"/>
    <w:uiPriority w:val="9"/>
    <w:semiHidden/>
    <w:rsid w:val="00CC7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7D0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0D4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70D4B"/>
  </w:style>
  <w:style w:type="character" w:customStyle="1" w:styleId="eop">
    <w:name w:val="eop"/>
    <w:basedOn w:val="DefaultParagraphFont"/>
    <w:rsid w:val="00970D4B"/>
  </w:style>
  <w:style w:type="paragraph" w:styleId="TOCHeading">
    <w:name w:val="TOC Heading"/>
    <w:basedOn w:val="Heading1"/>
    <w:next w:val="Normal"/>
    <w:uiPriority w:val="39"/>
    <w:unhideWhenUsed/>
    <w:qFormat/>
    <w:rsid w:val="005020EF"/>
    <w:pPr>
      <w:spacing w:before="240" w:after="0" w:line="259" w:lineRule="auto"/>
      <w:outlineLvl w:val="9"/>
    </w:pPr>
    <w:rPr>
      <w:rFonts w:eastAsiaTheme="majorEastAsia" w:cstheme="majorBidi"/>
      <w:color w:val="05A385" w:themeColor="accent1" w:themeShade="BF"/>
      <w:sz w:val="32"/>
      <w:szCs w:val="32"/>
      <w:lang w:val="en-US" w:eastAsia="en-US"/>
    </w:rPr>
  </w:style>
  <w:style w:type="paragraph" w:styleId="TOC1">
    <w:name w:val="toc 1"/>
    <w:basedOn w:val="Normal"/>
    <w:next w:val="Normal"/>
    <w:autoRedefine/>
    <w:uiPriority w:val="39"/>
    <w:unhideWhenUsed/>
    <w:rsid w:val="005020EF"/>
    <w:pPr>
      <w:spacing w:after="100"/>
    </w:pPr>
  </w:style>
  <w:style w:type="paragraph" w:styleId="TOC2">
    <w:name w:val="toc 2"/>
    <w:basedOn w:val="Normal"/>
    <w:next w:val="Normal"/>
    <w:autoRedefine/>
    <w:uiPriority w:val="39"/>
    <w:unhideWhenUsed/>
    <w:rsid w:val="005020EF"/>
    <w:pPr>
      <w:spacing w:after="100"/>
      <w:ind w:left="240"/>
    </w:pPr>
  </w:style>
  <w:style w:type="paragraph" w:styleId="NormalWeb">
    <w:name w:val="Normal (Web)"/>
    <w:basedOn w:val="Normal"/>
    <w:uiPriority w:val="99"/>
    <w:semiHidden/>
    <w:unhideWhenUsed/>
    <w:rsid w:val="005020EF"/>
    <w:pPr>
      <w:spacing w:before="100" w:beforeAutospacing="1" w:after="100" w:afterAutospacing="1"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862A2"/>
    <w:pPr>
      <w:spacing w:after="100"/>
      <w:ind w:left="480"/>
    </w:pPr>
  </w:style>
  <w:style w:type="paragraph" w:customStyle="1" w:styleId="Default">
    <w:name w:val="Default"/>
    <w:rsid w:val="0073242A"/>
    <w:pPr>
      <w:autoSpaceDE w:val="0"/>
      <w:autoSpaceDN w:val="0"/>
      <w:adjustRightInd w:val="0"/>
      <w:spacing w:line="240" w:lineRule="auto"/>
    </w:pPr>
    <w:rPr>
      <w:rFonts w:ascii="Calibri" w:hAnsi="Calibri" w:cs="Calibri"/>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0" w:type="dxa"/>
        <w:right w:w="0"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9dg0Yu1FDxL/BKAxU4JCUNeuGw==">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Helen</dc:creator>
  <cp:lastModifiedBy>Harriet Bywater</cp:lastModifiedBy>
  <cp:revision>2</cp:revision>
  <dcterms:created xsi:type="dcterms:W3CDTF">2022-11-24T21:46:00Z</dcterms:created>
  <dcterms:modified xsi:type="dcterms:W3CDTF">2023-10-27T14:54:00Z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